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997C" w14:textId="77777777" w:rsidR="00F66428" w:rsidRDefault="002D26F7">
      <w:pPr>
        <w:spacing w:before="80"/>
        <w:ind w:right="351"/>
        <w:jc w:val="center"/>
        <w:rPr>
          <w:sz w:val="24"/>
        </w:rPr>
      </w:pPr>
      <w:r>
        <w:rPr>
          <w:spacing w:val="-2"/>
          <w:sz w:val="24"/>
          <w:u w:val="single"/>
        </w:rPr>
        <w:t>COMPLAINANT</w:t>
      </w:r>
      <w:r>
        <w:rPr>
          <w:spacing w:val="-10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CONSENT/IDENTITY</w:t>
      </w:r>
      <w:r>
        <w:rPr>
          <w:spacing w:val="-10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RELEASE</w:t>
      </w:r>
      <w:r>
        <w:rPr>
          <w:spacing w:val="-10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FORM</w:t>
      </w:r>
    </w:p>
    <w:p w14:paraId="3BF5EE28" w14:textId="77777777" w:rsidR="00F66428" w:rsidRDefault="00F66428">
      <w:pPr>
        <w:pStyle w:val="BodyText"/>
        <w:spacing w:before="34"/>
        <w:rPr>
          <w:b w:val="0"/>
          <w:sz w:val="24"/>
        </w:rPr>
      </w:pPr>
    </w:p>
    <w:p w14:paraId="64BE52A4" w14:textId="77777777" w:rsidR="00F66428" w:rsidRDefault="002D26F7">
      <w:pPr>
        <w:tabs>
          <w:tab w:val="left" w:pos="9385"/>
        </w:tabs>
        <w:spacing w:line="508" w:lineRule="auto"/>
        <w:ind w:left="-1" w:right="323"/>
        <w:jc w:val="right"/>
        <w:rPr>
          <w:sz w:val="24"/>
        </w:rPr>
      </w:pPr>
      <w:r>
        <w:rPr>
          <w:w w:val="105"/>
          <w:sz w:val="24"/>
        </w:rPr>
        <w:t>Your Name: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w w:val="105"/>
          <w:sz w:val="24"/>
        </w:rPr>
        <w:t>Address:</w:t>
      </w:r>
      <w:r>
        <w:rPr>
          <w:sz w:val="24"/>
          <w:u w:val="single"/>
        </w:rPr>
        <w:tab/>
      </w:r>
    </w:p>
    <w:p w14:paraId="74753CCF" w14:textId="77777777" w:rsidR="00F66428" w:rsidRDefault="002D26F7">
      <w:pPr>
        <w:tabs>
          <w:tab w:val="left" w:pos="5031"/>
          <w:tab w:val="left" w:pos="7412"/>
          <w:tab w:val="left" w:pos="9332"/>
          <w:tab w:val="left" w:pos="9385"/>
        </w:tabs>
        <w:spacing w:before="1" w:line="508" w:lineRule="auto"/>
        <w:ind w:left="-1" w:right="332" w:firstLine="964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w w:val="105"/>
          <w:sz w:val="24"/>
        </w:rPr>
        <w:t>State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w w:val="105"/>
          <w:sz w:val="24"/>
        </w:rPr>
        <w:t>Zip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w w:val="105"/>
          <w:sz w:val="24"/>
        </w:rPr>
        <w:t>Complaint number(s): (if known)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50AACC3B" w14:textId="77777777" w:rsidR="00F66428" w:rsidRDefault="00F66428">
      <w:pPr>
        <w:pStyle w:val="BodyText"/>
        <w:spacing w:before="18"/>
        <w:rPr>
          <w:b w:val="0"/>
          <w:sz w:val="24"/>
        </w:rPr>
      </w:pPr>
    </w:p>
    <w:p w14:paraId="4369D72A" w14:textId="77777777" w:rsidR="00F66428" w:rsidRDefault="002D26F7">
      <w:pPr>
        <w:ind w:left="-1"/>
        <w:jc w:val="both"/>
        <w:rPr>
          <w:i/>
          <w:sz w:val="24"/>
        </w:rPr>
      </w:pPr>
      <w:r>
        <w:rPr>
          <w:i/>
          <w:w w:val="105"/>
          <w:sz w:val="24"/>
        </w:rPr>
        <w:t>Please</w:t>
      </w:r>
      <w:r>
        <w:rPr>
          <w:i/>
          <w:spacing w:val="4"/>
          <w:w w:val="105"/>
          <w:sz w:val="24"/>
        </w:rPr>
        <w:t xml:space="preserve"> </w:t>
      </w:r>
      <w:r>
        <w:rPr>
          <w:i/>
          <w:w w:val="105"/>
          <w:sz w:val="24"/>
        </w:rPr>
        <w:t>read</w:t>
      </w:r>
      <w:r>
        <w:rPr>
          <w:i/>
          <w:spacing w:val="4"/>
          <w:w w:val="105"/>
          <w:sz w:val="24"/>
        </w:rPr>
        <w:t xml:space="preserve"> </w:t>
      </w:r>
      <w:r>
        <w:rPr>
          <w:i/>
          <w:w w:val="105"/>
          <w:sz w:val="24"/>
        </w:rPr>
        <w:t>the</w:t>
      </w:r>
      <w:r>
        <w:rPr>
          <w:i/>
          <w:spacing w:val="4"/>
          <w:w w:val="105"/>
          <w:sz w:val="24"/>
        </w:rPr>
        <w:t xml:space="preserve"> </w:t>
      </w:r>
      <w:r>
        <w:rPr>
          <w:i/>
          <w:w w:val="105"/>
          <w:sz w:val="24"/>
        </w:rPr>
        <w:t>information</w:t>
      </w:r>
      <w:r>
        <w:rPr>
          <w:i/>
          <w:spacing w:val="4"/>
          <w:w w:val="105"/>
          <w:sz w:val="24"/>
        </w:rPr>
        <w:t xml:space="preserve"> </w:t>
      </w:r>
      <w:r>
        <w:rPr>
          <w:i/>
          <w:w w:val="105"/>
          <w:sz w:val="24"/>
        </w:rPr>
        <w:t>below,</w:t>
      </w:r>
      <w:r>
        <w:rPr>
          <w:i/>
          <w:spacing w:val="5"/>
          <w:w w:val="105"/>
          <w:sz w:val="24"/>
        </w:rPr>
        <w:t xml:space="preserve"> </w:t>
      </w:r>
      <w:r>
        <w:rPr>
          <w:i/>
          <w:w w:val="105"/>
          <w:sz w:val="24"/>
        </w:rPr>
        <w:t>check</w:t>
      </w:r>
      <w:r>
        <w:rPr>
          <w:i/>
          <w:spacing w:val="4"/>
          <w:w w:val="105"/>
          <w:sz w:val="24"/>
        </w:rPr>
        <w:t xml:space="preserve"> </w:t>
      </w:r>
      <w:r>
        <w:rPr>
          <w:i/>
          <w:w w:val="105"/>
          <w:sz w:val="24"/>
        </w:rPr>
        <w:t>the</w:t>
      </w:r>
      <w:r>
        <w:rPr>
          <w:i/>
          <w:spacing w:val="4"/>
          <w:w w:val="105"/>
          <w:sz w:val="24"/>
        </w:rPr>
        <w:t xml:space="preserve"> </w:t>
      </w:r>
      <w:r>
        <w:rPr>
          <w:i/>
          <w:w w:val="105"/>
          <w:sz w:val="24"/>
        </w:rPr>
        <w:t>appropriate</w:t>
      </w:r>
      <w:r>
        <w:rPr>
          <w:i/>
          <w:spacing w:val="4"/>
          <w:w w:val="105"/>
          <w:sz w:val="24"/>
        </w:rPr>
        <w:t xml:space="preserve"> </w:t>
      </w:r>
      <w:r>
        <w:rPr>
          <w:i/>
          <w:w w:val="105"/>
          <w:sz w:val="24"/>
        </w:rPr>
        <w:t>box,</w:t>
      </w:r>
      <w:r>
        <w:rPr>
          <w:i/>
          <w:spacing w:val="5"/>
          <w:w w:val="105"/>
          <w:sz w:val="24"/>
        </w:rPr>
        <w:t xml:space="preserve"> </w:t>
      </w:r>
      <w:r>
        <w:rPr>
          <w:i/>
          <w:w w:val="105"/>
          <w:sz w:val="24"/>
        </w:rPr>
        <w:t>and</w:t>
      </w:r>
      <w:r>
        <w:rPr>
          <w:i/>
          <w:spacing w:val="4"/>
          <w:w w:val="105"/>
          <w:sz w:val="24"/>
        </w:rPr>
        <w:t xml:space="preserve"> </w:t>
      </w:r>
      <w:r>
        <w:rPr>
          <w:i/>
          <w:w w:val="105"/>
          <w:sz w:val="24"/>
        </w:rPr>
        <w:t>sign</w:t>
      </w:r>
      <w:r>
        <w:rPr>
          <w:i/>
          <w:spacing w:val="4"/>
          <w:w w:val="105"/>
          <w:sz w:val="24"/>
        </w:rPr>
        <w:t xml:space="preserve"> </w:t>
      </w:r>
      <w:r>
        <w:rPr>
          <w:i/>
          <w:w w:val="105"/>
          <w:sz w:val="24"/>
        </w:rPr>
        <w:t>this</w:t>
      </w:r>
      <w:r>
        <w:rPr>
          <w:i/>
          <w:spacing w:val="4"/>
          <w:w w:val="105"/>
          <w:sz w:val="24"/>
        </w:rPr>
        <w:t xml:space="preserve"> </w:t>
      </w:r>
      <w:r>
        <w:rPr>
          <w:i/>
          <w:spacing w:val="-2"/>
          <w:w w:val="105"/>
          <w:sz w:val="24"/>
        </w:rPr>
        <w:t>form.</w:t>
      </w:r>
    </w:p>
    <w:p w14:paraId="4E703708" w14:textId="77777777" w:rsidR="00F66428" w:rsidRDefault="00F66428">
      <w:pPr>
        <w:pStyle w:val="BodyText"/>
        <w:spacing w:before="33"/>
        <w:rPr>
          <w:b w:val="0"/>
          <w:i/>
          <w:sz w:val="24"/>
        </w:rPr>
      </w:pPr>
    </w:p>
    <w:p w14:paraId="41FC0067" w14:textId="77777777" w:rsidR="00F66428" w:rsidRDefault="002D26F7">
      <w:pPr>
        <w:spacing w:line="254" w:lineRule="auto"/>
        <w:ind w:left="-1" w:right="503" w:firstLine="720"/>
        <w:rPr>
          <w:sz w:val="24"/>
        </w:rPr>
      </w:pPr>
      <w:r>
        <w:rPr>
          <w:w w:val="105"/>
          <w:sz w:val="24"/>
        </w:rPr>
        <w:t>I have read the Notice of Investigatory Uses of Personal Information by the Department of Justice (DOJ).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As a complainant, I understand that in the course of an investigation it may become necessary for DOJ to reveal my identity to persons at the organization or institution under investigation.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I am also aware of the obligations of DOJ to honor requests under the Freedom of Information Act.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I understand that it may be necessary for DOJ to disclose information, including personally identifying details, which it has gathered as a part of its investigation of my complaint.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In addition, I understand that as a complainant I am protected by DOJ's regulations from intimidation or retaliation for having taken action or participated in action to secure rights protected by nondiscrimination statutes enforced by DOJ.</w:t>
      </w:r>
    </w:p>
    <w:p w14:paraId="7BA848BB" w14:textId="77777777" w:rsidR="00F66428" w:rsidRDefault="00F66428">
      <w:pPr>
        <w:pStyle w:val="BodyText"/>
        <w:spacing w:before="21"/>
        <w:rPr>
          <w:b w:val="0"/>
          <w:sz w:val="24"/>
        </w:rPr>
      </w:pPr>
    </w:p>
    <w:p w14:paraId="01FB1B8F" w14:textId="77777777" w:rsidR="00F66428" w:rsidRDefault="002D26F7">
      <w:pPr>
        <w:ind w:left="1" w:right="351"/>
        <w:jc w:val="center"/>
        <w:rPr>
          <w:sz w:val="29"/>
        </w:rPr>
      </w:pPr>
      <w:r>
        <w:rPr>
          <w:spacing w:val="-2"/>
          <w:sz w:val="29"/>
        </w:rPr>
        <w:t>CONSENT/RELEASE</w:t>
      </w:r>
    </w:p>
    <w:p w14:paraId="195CE68A" w14:textId="69A28CBB" w:rsidR="00F66428" w:rsidRDefault="002D26F7">
      <w:pPr>
        <w:tabs>
          <w:tab w:val="left" w:pos="599"/>
        </w:tabs>
        <w:spacing w:before="300" w:line="292" w:lineRule="exact"/>
        <w:ind w:right="518"/>
        <w:jc w:val="right"/>
        <w:rPr>
          <w:sz w:val="24"/>
        </w:rPr>
      </w:pPr>
      <w:sdt>
        <w:sdtPr>
          <w:rPr>
            <w:rFonts w:ascii="Times New Roman"/>
            <w:sz w:val="20"/>
          </w:rPr>
          <w:id w:val="1131826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 New Roman"/>
          <w:sz w:val="20"/>
        </w:rPr>
        <w:tab/>
      </w:r>
      <w:r>
        <w:rPr>
          <w:sz w:val="24"/>
        </w:rPr>
        <w:t>CONSENT</w:t>
      </w:r>
      <w:r>
        <w:rPr>
          <w:spacing w:val="31"/>
          <w:sz w:val="24"/>
        </w:rPr>
        <w:t xml:space="preserve"> </w:t>
      </w:r>
      <w:r>
        <w:rPr>
          <w:sz w:val="24"/>
        </w:rPr>
        <w:t>-</w:t>
      </w:r>
      <w:r>
        <w:rPr>
          <w:spacing w:val="31"/>
          <w:sz w:val="24"/>
        </w:rPr>
        <w:t xml:space="preserve"> </w:t>
      </w:r>
      <w:r>
        <w:rPr>
          <w:sz w:val="24"/>
        </w:rPr>
        <w:t>I</w:t>
      </w:r>
      <w:r>
        <w:rPr>
          <w:spacing w:val="31"/>
          <w:sz w:val="24"/>
        </w:rPr>
        <w:t xml:space="preserve"> </w:t>
      </w:r>
      <w:r>
        <w:rPr>
          <w:sz w:val="24"/>
        </w:rPr>
        <w:t>have</w:t>
      </w:r>
      <w:r>
        <w:rPr>
          <w:spacing w:val="31"/>
          <w:sz w:val="24"/>
        </w:rPr>
        <w:t xml:space="preserve"> </w:t>
      </w:r>
      <w:r>
        <w:rPr>
          <w:sz w:val="24"/>
        </w:rPr>
        <w:t>read</w:t>
      </w:r>
      <w:r>
        <w:rPr>
          <w:spacing w:val="31"/>
          <w:sz w:val="24"/>
        </w:rPr>
        <w:t xml:space="preserve"> </w:t>
      </w:r>
      <w:r>
        <w:rPr>
          <w:sz w:val="24"/>
        </w:rPr>
        <w:t>and</w:t>
      </w:r>
      <w:r>
        <w:rPr>
          <w:spacing w:val="31"/>
          <w:sz w:val="24"/>
        </w:rPr>
        <w:t xml:space="preserve"> </w:t>
      </w:r>
      <w:r>
        <w:rPr>
          <w:sz w:val="24"/>
        </w:rPr>
        <w:t>understand</w:t>
      </w:r>
      <w:r>
        <w:rPr>
          <w:spacing w:val="31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above</w:t>
      </w:r>
      <w:r>
        <w:rPr>
          <w:spacing w:val="3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31"/>
          <w:sz w:val="24"/>
        </w:rPr>
        <w:t xml:space="preserve"> </w:t>
      </w:r>
      <w:r>
        <w:rPr>
          <w:sz w:val="24"/>
        </w:rPr>
        <w:t>and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authorize </w:t>
      </w:r>
      <w:r>
        <w:rPr>
          <w:w w:val="110"/>
          <w:sz w:val="24"/>
        </w:rPr>
        <w:t>DOJ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reveal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my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identity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persons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at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organization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institution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under investigation.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hereby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authorize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Department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Justice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(DOJ)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 xml:space="preserve">receive </w:t>
      </w:r>
      <w:r>
        <w:rPr>
          <w:sz w:val="24"/>
        </w:rPr>
        <w:t>material</w:t>
      </w:r>
      <w:r>
        <w:rPr>
          <w:spacing w:val="47"/>
          <w:sz w:val="24"/>
        </w:rPr>
        <w:t xml:space="preserve"> </w:t>
      </w:r>
      <w:r>
        <w:rPr>
          <w:sz w:val="24"/>
        </w:rPr>
        <w:t>and</w:t>
      </w:r>
      <w:r>
        <w:rPr>
          <w:spacing w:val="48"/>
          <w:sz w:val="24"/>
        </w:rPr>
        <w:t xml:space="preserve"> </w:t>
      </w:r>
      <w:r>
        <w:rPr>
          <w:sz w:val="24"/>
        </w:rPr>
        <w:t>information</w:t>
      </w:r>
      <w:r>
        <w:rPr>
          <w:spacing w:val="47"/>
          <w:sz w:val="24"/>
        </w:rPr>
        <w:t xml:space="preserve"> </w:t>
      </w:r>
      <w:r>
        <w:rPr>
          <w:sz w:val="24"/>
        </w:rPr>
        <w:t>about</w:t>
      </w:r>
      <w:r>
        <w:rPr>
          <w:spacing w:val="48"/>
          <w:sz w:val="24"/>
        </w:rPr>
        <w:t xml:space="preserve"> </w:t>
      </w:r>
      <w:r>
        <w:rPr>
          <w:sz w:val="24"/>
        </w:rPr>
        <w:t>me</w:t>
      </w:r>
      <w:r>
        <w:rPr>
          <w:spacing w:val="47"/>
          <w:sz w:val="24"/>
        </w:rPr>
        <w:t xml:space="preserve"> </w:t>
      </w:r>
      <w:r>
        <w:rPr>
          <w:sz w:val="24"/>
        </w:rPr>
        <w:t>pertinent</w:t>
      </w:r>
      <w:r>
        <w:rPr>
          <w:spacing w:val="48"/>
          <w:sz w:val="24"/>
        </w:rPr>
        <w:t xml:space="preserve"> </w:t>
      </w:r>
      <w:r>
        <w:rPr>
          <w:sz w:val="24"/>
        </w:rPr>
        <w:t>to</w:t>
      </w:r>
      <w:r>
        <w:rPr>
          <w:spacing w:val="48"/>
          <w:sz w:val="24"/>
        </w:rPr>
        <w:t xml:space="preserve"> </w:t>
      </w:r>
      <w:r>
        <w:rPr>
          <w:sz w:val="24"/>
        </w:rPr>
        <w:t>the</w:t>
      </w:r>
      <w:r>
        <w:rPr>
          <w:spacing w:val="47"/>
          <w:sz w:val="24"/>
        </w:rPr>
        <w:t xml:space="preserve"> </w:t>
      </w:r>
      <w:r>
        <w:rPr>
          <w:sz w:val="24"/>
        </w:rPr>
        <w:t>investigation</w:t>
      </w:r>
      <w:r>
        <w:rPr>
          <w:spacing w:val="48"/>
          <w:sz w:val="24"/>
        </w:rPr>
        <w:t xml:space="preserve"> </w:t>
      </w:r>
      <w:r>
        <w:rPr>
          <w:sz w:val="24"/>
        </w:rPr>
        <w:t>of</w:t>
      </w:r>
      <w:r>
        <w:rPr>
          <w:spacing w:val="47"/>
          <w:sz w:val="24"/>
        </w:rPr>
        <w:t xml:space="preserve"> </w:t>
      </w:r>
      <w:r>
        <w:rPr>
          <w:sz w:val="24"/>
        </w:rPr>
        <w:t>my</w:t>
      </w:r>
      <w:r>
        <w:rPr>
          <w:spacing w:val="48"/>
          <w:sz w:val="24"/>
        </w:rPr>
        <w:t xml:space="preserve"> </w:t>
      </w:r>
      <w:r>
        <w:rPr>
          <w:spacing w:val="-2"/>
          <w:sz w:val="24"/>
        </w:rPr>
        <w:t>complaint.</w:t>
      </w:r>
    </w:p>
    <w:p w14:paraId="1C04E858" w14:textId="77777777" w:rsidR="00F66428" w:rsidRDefault="002D26F7">
      <w:pPr>
        <w:spacing w:before="12" w:line="254" w:lineRule="auto"/>
        <w:ind w:right="382"/>
        <w:jc w:val="both"/>
        <w:rPr>
          <w:sz w:val="24"/>
        </w:rPr>
      </w:pPr>
      <w:r>
        <w:rPr>
          <w:sz w:val="24"/>
        </w:rPr>
        <w:t>This release includes, but is not limited to, personal records and medical records.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w w:val="110"/>
          <w:sz w:val="24"/>
        </w:rPr>
        <w:t>understand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that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the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material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and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information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will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be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used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for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authorized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civil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 xml:space="preserve">rights </w:t>
      </w:r>
      <w:r>
        <w:rPr>
          <w:w w:val="110"/>
          <w:sz w:val="24"/>
        </w:rPr>
        <w:t>compliance</w:t>
      </w:r>
      <w:r>
        <w:rPr>
          <w:spacing w:val="-19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enforcement</w:t>
      </w:r>
      <w:r>
        <w:rPr>
          <w:spacing w:val="-19"/>
          <w:w w:val="110"/>
          <w:sz w:val="24"/>
        </w:rPr>
        <w:t xml:space="preserve"> </w:t>
      </w:r>
      <w:r>
        <w:rPr>
          <w:w w:val="110"/>
          <w:sz w:val="24"/>
        </w:rPr>
        <w:t>activities.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further</w:t>
      </w:r>
      <w:r>
        <w:rPr>
          <w:spacing w:val="-19"/>
          <w:w w:val="110"/>
          <w:sz w:val="24"/>
        </w:rPr>
        <w:t xml:space="preserve"> </w:t>
      </w:r>
      <w:r>
        <w:rPr>
          <w:w w:val="110"/>
          <w:sz w:val="24"/>
        </w:rPr>
        <w:t>understand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that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19"/>
          <w:w w:val="110"/>
          <w:sz w:val="24"/>
        </w:rPr>
        <w:t xml:space="preserve"> </w:t>
      </w:r>
      <w:r>
        <w:rPr>
          <w:w w:val="110"/>
          <w:sz w:val="24"/>
        </w:rPr>
        <w:t>am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not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required to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authorize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this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release,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do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so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voluntarily.</w:t>
      </w:r>
    </w:p>
    <w:p w14:paraId="035248E5" w14:textId="77777777" w:rsidR="00F66428" w:rsidRDefault="00F66428">
      <w:pPr>
        <w:pStyle w:val="BodyText"/>
        <w:spacing w:before="9"/>
        <w:rPr>
          <w:b w:val="0"/>
          <w:sz w:val="24"/>
        </w:rPr>
      </w:pPr>
    </w:p>
    <w:p w14:paraId="06C33344" w14:textId="65174F8E" w:rsidR="00F66428" w:rsidRDefault="002D26F7">
      <w:pPr>
        <w:tabs>
          <w:tab w:val="left" w:pos="599"/>
        </w:tabs>
        <w:spacing w:line="292" w:lineRule="exact"/>
        <w:ind w:left="600" w:right="503" w:hanging="600"/>
        <w:rPr>
          <w:sz w:val="24"/>
        </w:rPr>
      </w:pPr>
      <w:sdt>
        <w:sdtPr>
          <w:rPr>
            <w:rFonts w:ascii="Times New Roman"/>
            <w:sz w:val="20"/>
          </w:rPr>
          <w:id w:val="-1771854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 New Roman"/>
          <w:sz w:val="20"/>
        </w:rPr>
        <w:tab/>
      </w:r>
      <w:r>
        <w:rPr>
          <w:w w:val="105"/>
          <w:sz w:val="24"/>
        </w:rPr>
        <w:t>CONSENT DENIED - I have read and understand the above information and</w:t>
      </w:r>
      <w:r>
        <w:rPr>
          <w:w w:val="105"/>
          <w:sz w:val="24"/>
        </w:rPr>
        <w:t xml:space="preserve"> do not want DOJ to reveal my identity to the organization or institution under investigation, or to review, receive copies of, or discuss material and</w:t>
      </w:r>
    </w:p>
    <w:p w14:paraId="0992626B" w14:textId="77777777" w:rsidR="00F66428" w:rsidRDefault="002D26F7">
      <w:pPr>
        <w:spacing w:before="11" w:line="254" w:lineRule="auto"/>
        <w:ind w:right="367"/>
        <w:rPr>
          <w:sz w:val="24"/>
        </w:rPr>
      </w:pPr>
      <w:r>
        <w:rPr>
          <w:w w:val="110"/>
          <w:sz w:val="24"/>
        </w:rPr>
        <w:t>information</w:t>
      </w:r>
      <w:r>
        <w:rPr>
          <w:spacing w:val="-19"/>
          <w:w w:val="110"/>
          <w:sz w:val="24"/>
        </w:rPr>
        <w:t xml:space="preserve"> </w:t>
      </w:r>
      <w:r>
        <w:rPr>
          <w:w w:val="110"/>
          <w:sz w:val="24"/>
        </w:rPr>
        <w:t>about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me,</w:t>
      </w:r>
      <w:r>
        <w:rPr>
          <w:spacing w:val="-19"/>
          <w:w w:val="110"/>
          <w:sz w:val="24"/>
        </w:rPr>
        <w:t xml:space="preserve"> </w:t>
      </w:r>
      <w:r>
        <w:rPr>
          <w:w w:val="110"/>
          <w:sz w:val="24"/>
        </w:rPr>
        <w:t>pertinent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9"/>
          <w:w w:val="110"/>
          <w:sz w:val="24"/>
        </w:rPr>
        <w:t xml:space="preserve"> </w:t>
      </w:r>
      <w:r>
        <w:rPr>
          <w:w w:val="110"/>
          <w:sz w:val="24"/>
        </w:rPr>
        <w:t>investigation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my</w:t>
      </w:r>
      <w:r>
        <w:rPr>
          <w:spacing w:val="-19"/>
          <w:w w:val="110"/>
          <w:sz w:val="24"/>
        </w:rPr>
        <w:t xml:space="preserve"> </w:t>
      </w:r>
      <w:r>
        <w:rPr>
          <w:w w:val="110"/>
          <w:sz w:val="24"/>
        </w:rPr>
        <w:t>complaint.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understand this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likely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impede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investigation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my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complaint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may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result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the closure of the investigation.</w:t>
      </w:r>
    </w:p>
    <w:p w14:paraId="4FD65B82" w14:textId="77777777" w:rsidR="00F66428" w:rsidRDefault="00F66428">
      <w:pPr>
        <w:pStyle w:val="BodyText"/>
        <w:rPr>
          <w:b w:val="0"/>
          <w:sz w:val="20"/>
        </w:rPr>
      </w:pPr>
    </w:p>
    <w:p w14:paraId="6D816118" w14:textId="77777777" w:rsidR="00F66428" w:rsidRDefault="00F66428">
      <w:pPr>
        <w:pStyle w:val="BodyText"/>
        <w:rPr>
          <w:b w:val="0"/>
          <w:sz w:val="20"/>
        </w:rPr>
      </w:pPr>
    </w:p>
    <w:p w14:paraId="1776CAFC" w14:textId="77777777" w:rsidR="00F66428" w:rsidRDefault="002D26F7">
      <w:pPr>
        <w:pStyle w:val="BodyText"/>
        <w:spacing w:before="122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17F2044" wp14:editId="25058D3F">
                <wp:simplePos x="0" y="0"/>
                <wp:positionH relativeFrom="page">
                  <wp:posOffset>914400</wp:posOffset>
                </wp:positionH>
                <wp:positionV relativeFrom="paragraph">
                  <wp:posOffset>238898</wp:posOffset>
                </wp:positionV>
                <wp:extent cx="388620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6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6200" h="9525">
                              <a:moveTo>
                                <a:pt x="38862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886200" y="9144"/>
                              </a:lnTo>
                              <a:lnTo>
                                <a:pt x="3886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30DA81" id="Graphic 3" o:spid="_x0000_s1026" style="position:absolute;margin-left:1in;margin-top:18.8pt;width:306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6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" path="m3886200,l,,,9144r3886200,l38862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1087ABC" wp14:editId="1D5957C4">
                <wp:simplePos x="0" y="0"/>
                <wp:positionH relativeFrom="page">
                  <wp:posOffset>4956047</wp:posOffset>
                </wp:positionH>
                <wp:positionV relativeFrom="paragraph">
                  <wp:posOffset>238898</wp:posOffset>
                </wp:positionV>
                <wp:extent cx="191770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7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7700" h="9525">
                              <a:moveTo>
                                <a:pt x="191719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917192" y="9144"/>
                              </a:lnTo>
                              <a:lnTo>
                                <a:pt x="1917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282EB" id="Graphic 4" o:spid="_x0000_s1026" style="position:absolute;margin-left:390.25pt;margin-top:18.8pt;width:151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177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" path="m1917192,l,,,9144r1917192,l191719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355E35D" w14:textId="77777777" w:rsidR="00F66428" w:rsidRDefault="00F66428">
      <w:pPr>
        <w:pStyle w:val="BodyText"/>
        <w:spacing w:before="46"/>
        <w:rPr>
          <w:b w:val="0"/>
          <w:sz w:val="24"/>
        </w:rPr>
      </w:pPr>
    </w:p>
    <w:p w14:paraId="51003B01" w14:textId="77777777" w:rsidR="00F66428" w:rsidRDefault="002D26F7">
      <w:pPr>
        <w:tabs>
          <w:tab w:val="left" w:pos="6339"/>
        </w:tabs>
        <w:rPr>
          <w:sz w:val="24"/>
        </w:rPr>
      </w:pPr>
      <w:r>
        <w:rPr>
          <w:spacing w:val="-2"/>
          <w:sz w:val="24"/>
        </w:rPr>
        <w:t>SIGNATURE</w:t>
      </w:r>
      <w:r>
        <w:rPr>
          <w:sz w:val="24"/>
        </w:rPr>
        <w:tab/>
      </w:r>
      <w:r>
        <w:rPr>
          <w:spacing w:val="-4"/>
          <w:sz w:val="24"/>
        </w:rPr>
        <w:t>DATE</w:t>
      </w:r>
    </w:p>
    <w:p w14:paraId="10E47580" w14:textId="77777777" w:rsidR="00F66428" w:rsidRDefault="00F66428">
      <w:pPr>
        <w:rPr>
          <w:sz w:val="24"/>
        </w:rPr>
        <w:sectPr w:rsidR="00F66428">
          <w:type w:val="continuous"/>
          <w:pgSz w:w="12240" w:h="15840"/>
          <w:pgMar w:top="1120" w:right="1080" w:bottom="280" w:left="1440" w:header="720" w:footer="720" w:gutter="0"/>
          <w:cols w:space="720"/>
        </w:sectPr>
      </w:pPr>
    </w:p>
    <w:p w14:paraId="6A2FFF84" w14:textId="77777777" w:rsidR="00F66428" w:rsidRDefault="002D26F7">
      <w:pPr>
        <w:pStyle w:val="Heading1"/>
        <w:spacing w:line="252" w:lineRule="auto"/>
      </w:pPr>
      <w:r>
        <w:rPr>
          <w:spacing w:val="-4"/>
        </w:rPr>
        <w:lastRenderedPageBreak/>
        <w:t>NOTICE</w:t>
      </w:r>
      <w:r>
        <w:rPr>
          <w:spacing w:val="-17"/>
        </w:rPr>
        <w:t xml:space="preserve"> </w:t>
      </w:r>
      <w:r>
        <w:rPr>
          <w:spacing w:val="-4"/>
        </w:rPr>
        <w:t>ABOUT</w:t>
      </w:r>
      <w:r>
        <w:rPr>
          <w:spacing w:val="-16"/>
        </w:rPr>
        <w:t xml:space="preserve"> </w:t>
      </w:r>
      <w:r>
        <w:rPr>
          <w:spacing w:val="-4"/>
        </w:rPr>
        <w:t>INVESTIGATORY</w:t>
      </w:r>
      <w:r>
        <w:rPr>
          <w:spacing w:val="-16"/>
        </w:rPr>
        <w:t xml:space="preserve"> </w:t>
      </w:r>
      <w:r>
        <w:rPr>
          <w:spacing w:val="-4"/>
        </w:rPr>
        <w:t xml:space="preserve">USES </w:t>
      </w:r>
      <w:r>
        <w:t>OF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INFORMATION</w:t>
      </w:r>
    </w:p>
    <w:p w14:paraId="4E6A58A6" w14:textId="77777777" w:rsidR="00F66428" w:rsidRDefault="002D26F7">
      <w:pPr>
        <w:spacing w:before="292"/>
        <w:rPr>
          <w:b/>
          <w:sz w:val="24"/>
        </w:rPr>
      </w:pPr>
      <w:r>
        <w:rPr>
          <w:b/>
          <w:spacing w:val="-2"/>
          <w:sz w:val="24"/>
        </w:rPr>
        <w:t>NOTICE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OF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COMPLAINANT/INTERVIEWEE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RIGHTS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AND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PRIVILEGES</w:t>
      </w:r>
    </w:p>
    <w:p w14:paraId="60D7AF25" w14:textId="77777777" w:rsidR="00F66428" w:rsidRDefault="00F66428">
      <w:pPr>
        <w:pStyle w:val="BodyText"/>
        <w:spacing w:before="34"/>
        <w:rPr>
          <w:sz w:val="24"/>
        </w:rPr>
      </w:pPr>
    </w:p>
    <w:p w14:paraId="4D670C49" w14:textId="77777777" w:rsidR="00F66428" w:rsidRDefault="002D26F7">
      <w:pPr>
        <w:spacing w:line="254" w:lineRule="auto"/>
        <w:ind w:right="622"/>
        <w:rPr>
          <w:b/>
          <w:sz w:val="24"/>
        </w:rPr>
      </w:pPr>
      <w:r>
        <w:rPr>
          <w:b/>
          <w:sz w:val="24"/>
        </w:rPr>
        <w:t>Complainants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individuals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who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cooperate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investigation,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proceeding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or hearing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conducted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DOJ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afforded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certain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rights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protections.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brief description will provide you with an overview of these rights and protections.</w:t>
      </w:r>
    </w:p>
    <w:p w14:paraId="054F314D" w14:textId="77777777" w:rsidR="00F66428" w:rsidRDefault="00F66428">
      <w:pPr>
        <w:pStyle w:val="BodyText"/>
        <w:spacing w:before="17"/>
        <w:rPr>
          <w:sz w:val="24"/>
        </w:rPr>
      </w:pPr>
    </w:p>
    <w:p w14:paraId="4A231636" w14:textId="77777777" w:rsidR="00F66428" w:rsidRDefault="002D26F7">
      <w:pPr>
        <w:pStyle w:val="ListParagraph"/>
        <w:numPr>
          <w:ilvl w:val="0"/>
          <w:numId w:val="1"/>
        </w:numPr>
        <w:tabs>
          <w:tab w:val="left" w:pos="879"/>
        </w:tabs>
        <w:spacing w:before="1" w:line="254" w:lineRule="auto"/>
        <w:ind w:left="-1" w:right="585" w:firstLine="720"/>
        <w:rPr>
          <w:b/>
          <w:sz w:val="24"/>
        </w:rPr>
      </w:pPr>
      <w:r>
        <w:rPr>
          <w:b/>
          <w:sz w:val="24"/>
        </w:rPr>
        <w:t>A recipient may not force its employees to be represented by the recipient's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counsel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nor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intimidate,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threaten,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coerce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discriminate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against any employee who refuses to reveal to the recipient the content of an interview. An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employee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does,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however,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have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right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representation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during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interview with DOJ.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The representative may be the recipient's counsel, the employee's private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counsel,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anyone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else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interviewee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authorizes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present.</w:t>
      </w:r>
    </w:p>
    <w:p w14:paraId="3F17FB25" w14:textId="77777777" w:rsidR="00F66428" w:rsidRDefault="00F66428">
      <w:pPr>
        <w:pStyle w:val="BodyText"/>
        <w:spacing w:before="18"/>
        <w:rPr>
          <w:sz w:val="24"/>
        </w:rPr>
      </w:pPr>
    </w:p>
    <w:p w14:paraId="160A9901" w14:textId="77777777" w:rsidR="00F66428" w:rsidRDefault="002D26F7">
      <w:pPr>
        <w:pStyle w:val="ListParagraph"/>
        <w:numPr>
          <w:ilvl w:val="0"/>
          <w:numId w:val="1"/>
        </w:numPr>
        <w:tabs>
          <w:tab w:val="left" w:pos="880"/>
        </w:tabs>
        <w:spacing w:line="254" w:lineRule="auto"/>
        <w:ind w:right="490" w:firstLine="720"/>
        <w:rPr>
          <w:b/>
          <w:sz w:val="24"/>
        </w:rPr>
      </w:pPr>
      <w:r>
        <w:rPr>
          <w:b/>
          <w:sz w:val="24"/>
        </w:rPr>
        <w:t>The laws and regulations which govern DOJ's compliance and enforcement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authority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provide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recipient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person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shall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intimidate, </w:t>
      </w:r>
      <w:r>
        <w:rPr>
          <w:b/>
          <w:spacing w:val="-2"/>
          <w:sz w:val="24"/>
        </w:rPr>
        <w:t>threaten,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coerce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or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discriminate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against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any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individual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because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he/she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has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made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 xml:space="preserve">a </w:t>
      </w:r>
      <w:r>
        <w:rPr>
          <w:b/>
          <w:sz w:val="24"/>
        </w:rPr>
        <w:t>complaint,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testified,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assisted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participated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manner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investigation, </w:t>
      </w:r>
      <w:r>
        <w:rPr>
          <w:b/>
          <w:spacing w:val="-2"/>
          <w:sz w:val="24"/>
        </w:rPr>
        <w:t>proceeding,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hearing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conducted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under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DOJ's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jurisdiction,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has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asserted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 xml:space="preserve">rights </w:t>
      </w:r>
      <w:r>
        <w:rPr>
          <w:b/>
          <w:sz w:val="24"/>
        </w:rPr>
        <w:t>protected by statutes DOJ enforces.</w:t>
      </w:r>
    </w:p>
    <w:p w14:paraId="2F9C77AF" w14:textId="77777777" w:rsidR="00F66428" w:rsidRDefault="00F66428">
      <w:pPr>
        <w:pStyle w:val="BodyText"/>
        <w:spacing w:before="18"/>
        <w:rPr>
          <w:sz w:val="24"/>
        </w:rPr>
      </w:pPr>
    </w:p>
    <w:p w14:paraId="20A83085" w14:textId="77777777" w:rsidR="00F66428" w:rsidRDefault="002D26F7">
      <w:pPr>
        <w:pStyle w:val="ListParagraph"/>
        <w:numPr>
          <w:ilvl w:val="0"/>
          <w:numId w:val="1"/>
        </w:numPr>
        <w:tabs>
          <w:tab w:val="left" w:pos="879"/>
        </w:tabs>
        <w:spacing w:before="1" w:line="254" w:lineRule="auto"/>
        <w:ind w:left="-1" w:right="451" w:firstLine="720"/>
        <w:rPr>
          <w:b/>
          <w:sz w:val="24"/>
        </w:rPr>
      </w:pPr>
      <w:r>
        <w:rPr>
          <w:b/>
          <w:sz w:val="24"/>
        </w:rPr>
        <w:t>Information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obtained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from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complainant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individual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which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is maintained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DOJ's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investigative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exempt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from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disclosure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under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 Privacy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Act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under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Freedom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Act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release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such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information would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constitute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unwarranted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invasion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personal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privacy.</w:t>
      </w:r>
    </w:p>
    <w:p w14:paraId="6F5A1DC7" w14:textId="77777777" w:rsidR="00F66428" w:rsidRDefault="00F66428">
      <w:pPr>
        <w:pStyle w:val="BodyText"/>
        <w:rPr>
          <w:sz w:val="24"/>
        </w:rPr>
      </w:pPr>
    </w:p>
    <w:p w14:paraId="6F3555B9" w14:textId="77777777" w:rsidR="00F66428" w:rsidRDefault="00F66428">
      <w:pPr>
        <w:pStyle w:val="BodyText"/>
        <w:spacing w:before="34"/>
        <w:rPr>
          <w:sz w:val="24"/>
        </w:rPr>
      </w:pPr>
    </w:p>
    <w:p w14:paraId="6C2692EA" w14:textId="77777777" w:rsidR="00F66428" w:rsidRDefault="002D26F7">
      <w:pPr>
        <w:spacing w:line="254" w:lineRule="auto"/>
        <w:ind w:left="-1" w:right="503"/>
        <w:rPr>
          <w:b/>
          <w:i/>
          <w:sz w:val="24"/>
        </w:rPr>
      </w:pPr>
      <w:r>
        <w:rPr>
          <w:b/>
          <w:i/>
          <w:sz w:val="24"/>
        </w:rPr>
        <w:t>There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are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two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laws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governing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personal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information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submitted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any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Federal agency, including the Department of Justice (DOJ):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The Privacy Act of 1974 (5 U.S.C.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§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552a),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Freedom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Information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Act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(5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U.S.C.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§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552).</w:t>
      </w:r>
    </w:p>
    <w:p w14:paraId="1EDF0CD4" w14:textId="77777777" w:rsidR="00F66428" w:rsidRDefault="002D26F7">
      <w:pPr>
        <w:pStyle w:val="BodyText"/>
        <w:tabs>
          <w:tab w:val="left" w:pos="5039"/>
          <w:tab w:val="left" w:pos="5759"/>
        </w:tabs>
        <w:spacing w:before="269" w:line="254" w:lineRule="auto"/>
        <w:ind w:right="503"/>
      </w:pPr>
      <w:r>
        <w:rPr>
          <w:u w:val="single"/>
        </w:rPr>
        <w:t>THE PRIVACY ACT</w:t>
      </w:r>
      <w:r>
        <w:t xml:space="preserve"> protects individuals</w:t>
      </w:r>
      <w:r>
        <w:tab/>
      </w:r>
      <w:r>
        <w:tab/>
        <w:t>- DOJ is required to investigate from misuse of personal information held</w:t>
      </w:r>
      <w:r>
        <w:tab/>
      </w:r>
      <w:r>
        <w:rPr>
          <w:spacing w:val="-4"/>
        </w:rPr>
        <w:t>complaints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discrimination</w:t>
      </w:r>
      <w:r>
        <w:rPr>
          <w:spacing w:val="-11"/>
        </w:rPr>
        <w:t xml:space="preserve"> </w:t>
      </w:r>
      <w:r>
        <w:rPr>
          <w:spacing w:val="-4"/>
        </w:rPr>
        <w:t>on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 xml:space="preserve">basis </w:t>
      </w:r>
      <w:r>
        <w:t>by the Federal Government.</w:t>
      </w:r>
      <w:r>
        <w:rPr>
          <w:spacing w:val="40"/>
        </w:rPr>
        <w:t xml:space="preserve"> </w:t>
      </w:r>
      <w:r>
        <w:t>The law</w:t>
      </w:r>
      <w:r>
        <w:tab/>
        <w:t>of race, color, national origin, sex, applies to records that are kept and that</w:t>
      </w:r>
      <w:r>
        <w:tab/>
        <w:t>disability, age, and, in some instances, can be located by the individual's name or</w:t>
      </w:r>
      <w:r>
        <w:tab/>
        <w:t>religion</w:t>
      </w:r>
      <w:r>
        <w:rPr>
          <w:spacing w:val="-9"/>
        </w:rPr>
        <w:t xml:space="preserve"> </w:t>
      </w:r>
      <w:r>
        <w:t>against</w:t>
      </w:r>
      <w:r>
        <w:rPr>
          <w:spacing w:val="-9"/>
        </w:rPr>
        <w:t xml:space="preserve"> </w:t>
      </w:r>
      <w:r>
        <w:t>recipients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Federal social security number or other personal</w:t>
      </w:r>
      <w:r>
        <w:tab/>
        <w:t>financial assistance.</w:t>
      </w:r>
      <w:r>
        <w:rPr>
          <w:spacing w:val="40"/>
        </w:rPr>
        <w:t xml:space="preserve"> </w:t>
      </w:r>
      <w:r>
        <w:t>DOJ also is</w:t>
      </w:r>
    </w:p>
    <w:p w14:paraId="6DFBD131" w14:textId="77777777" w:rsidR="00F66428" w:rsidRDefault="002D26F7">
      <w:pPr>
        <w:pStyle w:val="BodyText"/>
        <w:tabs>
          <w:tab w:val="left" w:pos="5039"/>
        </w:tabs>
        <w:spacing w:before="4" w:line="254" w:lineRule="auto"/>
        <w:ind w:right="367"/>
      </w:pPr>
      <w:r>
        <w:t>identification system.</w:t>
      </w:r>
      <w:r>
        <w:rPr>
          <w:spacing w:val="40"/>
        </w:rPr>
        <w:t xml:space="preserve"> </w:t>
      </w:r>
      <w:r>
        <w:t>Persons who</w:t>
      </w:r>
      <w:r>
        <w:tab/>
      </w:r>
      <w:r>
        <w:rPr>
          <w:spacing w:val="-2"/>
        </w:rPr>
        <w:t>authorized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conduct</w:t>
      </w:r>
      <w:r>
        <w:rPr>
          <w:spacing w:val="-11"/>
        </w:rPr>
        <w:t xml:space="preserve"> </w:t>
      </w:r>
      <w:r>
        <w:rPr>
          <w:spacing w:val="-2"/>
        </w:rPr>
        <w:t>reviews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 xml:space="preserve">federally </w:t>
      </w:r>
      <w:r>
        <w:t>submit information to the government</w:t>
      </w:r>
      <w:r>
        <w:tab/>
        <w:t>funded recipients to assess their</w:t>
      </w:r>
    </w:p>
    <w:p w14:paraId="70953D22" w14:textId="77777777" w:rsidR="00F66428" w:rsidRDefault="002D26F7">
      <w:pPr>
        <w:pStyle w:val="BodyText"/>
        <w:tabs>
          <w:tab w:val="left" w:pos="5039"/>
        </w:tabs>
        <w:spacing w:before="1"/>
      </w:pPr>
      <w:r>
        <w:rPr>
          <w:spacing w:val="-4"/>
        </w:rPr>
        <w:t>should</w:t>
      </w:r>
      <w:r>
        <w:rPr>
          <w:spacing w:val="-7"/>
        </w:rPr>
        <w:t xml:space="preserve"> </w:t>
      </w:r>
      <w:r>
        <w:rPr>
          <w:spacing w:val="-4"/>
        </w:rPr>
        <w:t>know</w:t>
      </w:r>
      <w:r>
        <w:rPr>
          <w:spacing w:val="-6"/>
        </w:rPr>
        <w:t xml:space="preserve"> </w:t>
      </w:r>
      <w:r>
        <w:rPr>
          <w:spacing w:val="-4"/>
        </w:rPr>
        <w:t>that:</w:t>
      </w:r>
      <w:r>
        <w:tab/>
      </w:r>
      <w:r>
        <w:rPr>
          <w:spacing w:val="-4"/>
        </w:rPr>
        <w:t>compliance with civil rights</w:t>
      </w:r>
      <w:r>
        <w:rPr>
          <w:spacing w:val="-3"/>
        </w:rPr>
        <w:t xml:space="preserve"> </w:t>
      </w:r>
      <w:r>
        <w:rPr>
          <w:spacing w:val="-4"/>
        </w:rPr>
        <w:t>laws.</w:t>
      </w:r>
    </w:p>
    <w:p w14:paraId="285736C4" w14:textId="77777777" w:rsidR="00F66428" w:rsidRDefault="00F66428">
      <w:pPr>
        <w:pStyle w:val="BodyText"/>
        <w:sectPr w:rsidR="00F66428">
          <w:pgSz w:w="12240" w:h="15840"/>
          <w:pgMar w:top="1820" w:right="1080" w:bottom="280" w:left="1440" w:header="720" w:footer="720" w:gutter="0"/>
          <w:cols w:space="720"/>
        </w:sectPr>
      </w:pPr>
    </w:p>
    <w:p w14:paraId="34DCC8F5" w14:textId="77777777" w:rsidR="00F66428" w:rsidRDefault="002D26F7">
      <w:pPr>
        <w:pStyle w:val="ListParagraph"/>
        <w:numPr>
          <w:ilvl w:val="0"/>
          <w:numId w:val="1"/>
        </w:numPr>
        <w:tabs>
          <w:tab w:val="left" w:pos="864"/>
        </w:tabs>
        <w:spacing w:before="87" w:line="254" w:lineRule="auto"/>
        <w:ind w:firstLine="719"/>
        <w:rPr>
          <w:b/>
        </w:rPr>
      </w:pPr>
      <w:r>
        <w:rPr>
          <w:b/>
        </w:rPr>
        <w:lastRenderedPageBreak/>
        <w:t>Information that DOJ collects is analyzed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authorized</w:t>
      </w:r>
      <w:r>
        <w:rPr>
          <w:b/>
          <w:spacing w:val="-2"/>
        </w:rPr>
        <w:t xml:space="preserve"> </w:t>
      </w:r>
      <w:r>
        <w:rPr>
          <w:b/>
        </w:rPr>
        <w:t>personnel</w:t>
      </w:r>
      <w:r>
        <w:rPr>
          <w:b/>
          <w:spacing w:val="-2"/>
        </w:rPr>
        <w:t xml:space="preserve"> </w:t>
      </w:r>
      <w:r>
        <w:rPr>
          <w:b/>
        </w:rPr>
        <w:t>within the</w:t>
      </w:r>
      <w:r>
        <w:rPr>
          <w:b/>
          <w:spacing w:val="-15"/>
        </w:rPr>
        <w:t xml:space="preserve"> </w:t>
      </w:r>
      <w:r>
        <w:rPr>
          <w:b/>
        </w:rPr>
        <w:t>agency.</w:t>
      </w:r>
      <w:r>
        <w:rPr>
          <w:b/>
          <w:spacing w:val="32"/>
        </w:rPr>
        <w:t xml:space="preserve"> </w:t>
      </w:r>
      <w:r>
        <w:rPr>
          <w:b/>
        </w:rPr>
        <w:t>This</w:t>
      </w:r>
      <w:r>
        <w:rPr>
          <w:b/>
          <w:spacing w:val="-15"/>
        </w:rPr>
        <w:t xml:space="preserve"> </w:t>
      </w:r>
      <w:r>
        <w:rPr>
          <w:b/>
        </w:rPr>
        <w:t>information</w:t>
      </w:r>
      <w:r>
        <w:rPr>
          <w:b/>
          <w:spacing w:val="-15"/>
        </w:rPr>
        <w:t xml:space="preserve"> </w:t>
      </w:r>
      <w:r>
        <w:rPr>
          <w:b/>
        </w:rPr>
        <w:t>may</w:t>
      </w:r>
      <w:r>
        <w:rPr>
          <w:b/>
          <w:spacing w:val="-15"/>
        </w:rPr>
        <w:t xml:space="preserve"> </w:t>
      </w:r>
      <w:r>
        <w:rPr>
          <w:b/>
        </w:rPr>
        <w:t>include personnel</w:t>
      </w:r>
      <w:r>
        <w:rPr>
          <w:b/>
          <w:spacing w:val="-13"/>
        </w:rPr>
        <w:t xml:space="preserve"> </w:t>
      </w:r>
      <w:r>
        <w:rPr>
          <w:b/>
        </w:rPr>
        <w:t>records</w:t>
      </w:r>
      <w:r>
        <w:rPr>
          <w:b/>
          <w:spacing w:val="-13"/>
        </w:rPr>
        <w:t xml:space="preserve"> </w:t>
      </w:r>
      <w:r>
        <w:rPr>
          <w:b/>
        </w:rPr>
        <w:t>or</w:t>
      </w:r>
      <w:r>
        <w:rPr>
          <w:b/>
          <w:spacing w:val="-13"/>
        </w:rPr>
        <w:t xml:space="preserve"> </w:t>
      </w:r>
      <w:r>
        <w:rPr>
          <w:b/>
        </w:rPr>
        <w:t>other</w:t>
      </w:r>
      <w:r>
        <w:rPr>
          <w:b/>
          <w:spacing w:val="-13"/>
        </w:rPr>
        <w:t xml:space="preserve"> </w:t>
      </w:r>
      <w:r>
        <w:rPr>
          <w:b/>
        </w:rPr>
        <w:t>personal information.</w:t>
      </w:r>
      <w:r>
        <w:rPr>
          <w:b/>
          <w:spacing w:val="-12"/>
        </w:rPr>
        <w:t xml:space="preserve"> </w:t>
      </w:r>
      <w:r>
        <w:rPr>
          <w:b/>
        </w:rPr>
        <w:t>DOJ</w:t>
      </w:r>
      <w:r>
        <w:rPr>
          <w:b/>
          <w:spacing w:val="-12"/>
        </w:rPr>
        <w:t xml:space="preserve"> </w:t>
      </w:r>
      <w:r>
        <w:rPr>
          <w:b/>
        </w:rPr>
        <w:t>staff</w:t>
      </w:r>
      <w:r>
        <w:rPr>
          <w:b/>
          <w:spacing w:val="-12"/>
        </w:rPr>
        <w:t xml:space="preserve"> </w:t>
      </w:r>
      <w:r>
        <w:rPr>
          <w:b/>
        </w:rPr>
        <w:t>may</w:t>
      </w:r>
      <w:r>
        <w:rPr>
          <w:b/>
          <w:spacing w:val="-12"/>
        </w:rPr>
        <w:t xml:space="preserve"> </w:t>
      </w:r>
      <w:r>
        <w:rPr>
          <w:b/>
        </w:rPr>
        <w:t>need</w:t>
      </w:r>
      <w:r>
        <w:rPr>
          <w:b/>
          <w:spacing w:val="-12"/>
        </w:rPr>
        <w:t xml:space="preserve"> </w:t>
      </w:r>
      <w:r>
        <w:rPr>
          <w:b/>
        </w:rPr>
        <w:t>to</w:t>
      </w:r>
      <w:r>
        <w:rPr>
          <w:b/>
          <w:spacing w:val="-12"/>
        </w:rPr>
        <w:t xml:space="preserve"> </w:t>
      </w:r>
      <w:r>
        <w:rPr>
          <w:b/>
        </w:rPr>
        <w:t xml:space="preserve">reveal </w:t>
      </w:r>
      <w:r>
        <w:rPr>
          <w:b/>
          <w:spacing w:val="-2"/>
        </w:rPr>
        <w:t>certain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information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persons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outside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 xml:space="preserve">the </w:t>
      </w:r>
      <w:r>
        <w:rPr>
          <w:b/>
        </w:rPr>
        <w:t>agency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course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verifying</w:t>
      </w:r>
      <w:r>
        <w:rPr>
          <w:b/>
          <w:spacing w:val="-2"/>
        </w:rPr>
        <w:t xml:space="preserve"> </w:t>
      </w:r>
      <w:r>
        <w:rPr>
          <w:b/>
        </w:rPr>
        <w:t>facts</w:t>
      </w:r>
      <w:r>
        <w:rPr>
          <w:b/>
          <w:spacing w:val="-2"/>
        </w:rPr>
        <w:t xml:space="preserve"> </w:t>
      </w:r>
      <w:r>
        <w:rPr>
          <w:b/>
        </w:rPr>
        <w:t>or gathering</w:t>
      </w:r>
      <w:r>
        <w:rPr>
          <w:b/>
          <w:spacing w:val="-15"/>
        </w:rPr>
        <w:t xml:space="preserve"> </w:t>
      </w:r>
      <w:r>
        <w:rPr>
          <w:b/>
        </w:rPr>
        <w:t>new</w:t>
      </w:r>
      <w:r>
        <w:rPr>
          <w:b/>
          <w:spacing w:val="-15"/>
        </w:rPr>
        <w:t xml:space="preserve"> </w:t>
      </w:r>
      <w:r>
        <w:rPr>
          <w:b/>
        </w:rPr>
        <w:t>facts</w:t>
      </w:r>
      <w:r>
        <w:rPr>
          <w:b/>
          <w:spacing w:val="-15"/>
        </w:rPr>
        <w:t xml:space="preserve"> </w:t>
      </w:r>
      <w:r>
        <w:rPr>
          <w:b/>
        </w:rPr>
        <w:t>to</w:t>
      </w:r>
      <w:r>
        <w:rPr>
          <w:b/>
          <w:spacing w:val="-15"/>
        </w:rPr>
        <w:t xml:space="preserve"> </w:t>
      </w:r>
      <w:r>
        <w:rPr>
          <w:b/>
        </w:rPr>
        <w:t>develop</w:t>
      </w:r>
      <w:r>
        <w:rPr>
          <w:b/>
          <w:spacing w:val="-15"/>
        </w:rPr>
        <w:t xml:space="preserve"> </w:t>
      </w:r>
      <w:r>
        <w:rPr>
          <w:b/>
        </w:rPr>
        <w:t>a</w:t>
      </w:r>
      <w:r>
        <w:rPr>
          <w:b/>
          <w:spacing w:val="-15"/>
        </w:rPr>
        <w:t xml:space="preserve"> </w:t>
      </w:r>
      <w:r>
        <w:rPr>
          <w:b/>
        </w:rPr>
        <w:t>basis</w:t>
      </w:r>
      <w:r>
        <w:rPr>
          <w:b/>
          <w:spacing w:val="-15"/>
        </w:rPr>
        <w:t xml:space="preserve"> </w:t>
      </w:r>
      <w:r>
        <w:rPr>
          <w:b/>
        </w:rPr>
        <w:t xml:space="preserve">for making a civil rights compliance </w:t>
      </w:r>
      <w:r>
        <w:rPr>
          <w:b/>
          <w:spacing w:val="-2"/>
        </w:rPr>
        <w:t>determination.</w:t>
      </w:r>
      <w:r>
        <w:rPr>
          <w:b/>
          <w:spacing w:val="38"/>
        </w:rPr>
        <w:t xml:space="preserve"> </w:t>
      </w:r>
      <w:r>
        <w:rPr>
          <w:b/>
          <w:spacing w:val="-2"/>
        </w:rPr>
        <w:t>Such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details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could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 xml:space="preserve">include </w:t>
      </w:r>
      <w:r>
        <w:rPr>
          <w:b/>
        </w:rPr>
        <w:t>the physical condition or age of a complainant.</w:t>
      </w:r>
      <w:r>
        <w:rPr>
          <w:b/>
          <w:spacing w:val="40"/>
        </w:rPr>
        <w:t xml:space="preserve"> </w:t>
      </w:r>
      <w:r>
        <w:rPr>
          <w:b/>
        </w:rPr>
        <w:t>DOJ also may be required to reveal certain information to any individual who requests it under the provisions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Freedom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Information Act.</w:t>
      </w:r>
      <w:r>
        <w:rPr>
          <w:b/>
          <w:spacing w:val="40"/>
        </w:rPr>
        <w:t xml:space="preserve"> </w:t>
      </w:r>
      <w:r>
        <w:rPr>
          <w:b/>
        </w:rPr>
        <w:t>(See below)</w:t>
      </w:r>
    </w:p>
    <w:p w14:paraId="15162AFC" w14:textId="77777777" w:rsidR="00F66428" w:rsidRDefault="00F66428">
      <w:pPr>
        <w:pStyle w:val="BodyText"/>
        <w:spacing w:before="25"/>
      </w:pPr>
    </w:p>
    <w:p w14:paraId="0E7BC012" w14:textId="77777777" w:rsidR="00F66428" w:rsidRDefault="002D26F7">
      <w:pPr>
        <w:pStyle w:val="ListParagraph"/>
        <w:numPr>
          <w:ilvl w:val="0"/>
          <w:numId w:val="1"/>
        </w:numPr>
        <w:tabs>
          <w:tab w:val="left" w:pos="865"/>
        </w:tabs>
        <w:spacing w:line="254" w:lineRule="auto"/>
        <w:ind w:firstLine="720"/>
        <w:rPr>
          <w:b/>
        </w:rPr>
      </w:pPr>
      <w:r>
        <w:rPr>
          <w:b/>
          <w:spacing w:val="-2"/>
        </w:rPr>
        <w:t>Personal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information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will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 xml:space="preserve">used </w:t>
      </w:r>
      <w:r>
        <w:rPr>
          <w:b/>
        </w:rPr>
        <w:t>only for the specific purpose for which it was</w:t>
      </w:r>
      <w:r>
        <w:rPr>
          <w:b/>
          <w:spacing w:val="-15"/>
        </w:rPr>
        <w:t xml:space="preserve"> </w:t>
      </w:r>
      <w:r>
        <w:rPr>
          <w:b/>
        </w:rPr>
        <w:t>submitted,</w:t>
      </w:r>
      <w:r>
        <w:rPr>
          <w:b/>
          <w:spacing w:val="-15"/>
        </w:rPr>
        <w:t xml:space="preserve"> </w:t>
      </w:r>
      <w:r>
        <w:rPr>
          <w:b/>
        </w:rPr>
        <w:t>that</w:t>
      </w:r>
      <w:r>
        <w:rPr>
          <w:b/>
          <w:spacing w:val="-15"/>
        </w:rPr>
        <w:t xml:space="preserve"> </w:t>
      </w:r>
      <w:r>
        <w:rPr>
          <w:b/>
        </w:rPr>
        <w:t>is,</w:t>
      </w:r>
      <w:r>
        <w:rPr>
          <w:b/>
          <w:spacing w:val="-15"/>
        </w:rPr>
        <w:t xml:space="preserve"> </w:t>
      </w:r>
      <w:r>
        <w:rPr>
          <w:b/>
        </w:rPr>
        <w:t>for</w:t>
      </w:r>
      <w:r>
        <w:rPr>
          <w:b/>
          <w:spacing w:val="-15"/>
        </w:rPr>
        <w:t xml:space="preserve"> </w:t>
      </w:r>
      <w:r>
        <w:rPr>
          <w:b/>
        </w:rPr>
        <w:t>authorized</w:t>
      </w:r>
      <w:r>
        <w:rPr>
          <w:b/>
          <w:spacing w:val="-15"/>
        </w:rPr>
        <w:t xml:space="preserve"> </w:t>
      </w:r>
      <w:r>
        <w:rPr>
          <w:b/>
        </w:rPr>
        <w:t>civil rights compliance and enforcement activities.</w:t>
      </w:r>
      <w:r>
        <w:rPr>
          <w:b/>
          <w:spacing w:val="40"/>
        </w:rPr>
        <w:t xml:space="preserve"> </w:t>
      </w:r>
      <w:r>
        <w:rPr>
          <w:b/>
        </w:rPr>
        <w:t>Except in the instances</w:t>
      </w:r>
    </w:p>
    <w:p w14:paraId="3C8420B2" w14:textId="77777777" w:rsidR="00F66428" w:rsidRDefault="002D26F7">
      <w:pPr>
        <w:pStyle w:val="BodyText"/>
        <w:spacing w:before="3" w:line="254" w:lineRule="auto"/>
        <w:ind w:right="57"/>
      </w:pPr>
      <w:r>
        <w:t xml:space="preserve">defined in DOJ's regulation at 28 C.F.R. Part 16, DOJ will not release the information to any other agency or </w:t>
      </w:r>
      <w:r>
        <w:rPr>
          <w:spacing w:val="-4"/>
        </w:rPr>
        <w:t>individual</w:t>
      </w:r>
      <w:r>
        <w:rPr>
          <w:spacing w:val="-12"/>
        </w:rPr>
        <w:t xml:space="preserve"> </w:t>
      </w:r>
      <w:r>
        <w:rPr>
          <w:spacing w:val="-4"/>
        </w:rPr>
        <w:t>unless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person</w:t>
      </w:r>
      <w:r>
        <w:rPr>
          <w:spacing w:val="-12"/>
        </w:rPr>
        <w:t xml:space="preserve"> </w:t>
      </w:r>
      <w:r>
        <w:rPr>
          <w:spacing w:val="-4"/>
        </w:rPr>
        <w:t>who</w:t>
      </w:r>
      <w:r>
        <w:rPr>
          <w:spacing w:val="-11"/>
        </w:rPr>
        <w:t xml:space="preserve"> </w:t>
      </w:r>
      <w:r>
        <w:rPr>
          <w:spacing w:val="-4"/>
        </w:rPr>
        <w:t xml:space="preserve">supplied </w:t>
      </w:r>
      <w:r>
        <w:t>the information submits a written consent.</w:t>
      </w:r>
      <w:r>
        <w:rPr>
          <w:spacing w:val="40"/>
        </w:rPr>
        <w:t xml:space="preserve"> </w:t>
      </w:r>
      <w:r>
        <w:t>One of these exceptions is when release is required under the Freedom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Information</w:t>
      </w:r>
      <w:r>
        <w:rPr>
          <w:spacing w:val="-12"/>
        </w:rPr>
        <w:t xml:space="preserve"> </w:t>
      </w:r>
      <w:r>
        <w:t>Act.</w:t>
      </w:r>
      <w:r>
        <w:rPr>
          <w:spacing w:val="39"/>
        </w:rPr>
        <w:t xml:space="preserve"> </w:t>
      </w:r>
      <w:r>
        <w:t>(See</w:t>
      </w:r>
      <w:r>
        <w:rPr>
          <w:spacing w:val="-12"/>
        </w:rPr>
        <w:t xml:space="preserve"> </w:t>
      </w:r>
      <w:r>
        <w:t>below)</w:t>
      </w:r>
    </w:p>
    <w:p w14:paraId="33E7224F" w14:textId="77777777" w:rsidR="00F66428" w:rsidRDefault="00F66428">
      <w:pPr>
        <w:pStyle w:val="BodyText"/>
        <w:spacing w:before="20"/>
      </w:pPr>
    </w:p>
    <w:p w14:paraId="451BFBC7" w14:textId="77777777" w:rsidR="00F66428" w:rsidRDefault="002D26F7">
      <w:pPr>
        <w:pStyle w:val="ListParagraph"/>
        <w:numPr>
          <w:ilvl w:val="0"/>
          <w:numId w:val="1"/>
        </w:numPr>
        <w:tabs>
          <w:tab w:val="left" w:pos="865"/>
        </w:tabs>
        <w:spacing w:line="254" w:lineRule="auto"/>
        <w:ind w:right="13" w:firstLine="720"/>
        <w:rPr>
          <w:b/>
        </w:rPr>
      </w:pPr>
      <w:r>
        <w:rPr>
          <w:b/>
        </w:rPr>
        <w:t>No</w:t>
      </w:r>
      <w:r>
        <w:rPr>
          <w:b/>
          <w:spacing w:val="-9"/>
        </w:rPr>
        <w:t xml:space="preserve"> </w:t>
      </w:r>
      <w:r>
        <w:rPr>
          <w:b/>
        </w:rPr>
        <w:t>law</w:t>
      </w:r>
      <w:r>
        <w:rPr>
          <w:b/>
          <w:spacing w:val="-9"/>
        </w:rPr>
        <w:t xml:space="preserve"> </w:t>
      </w:r>
      <w:r>
        <w:rPr>
          <w:b/>
        </w:rPr>
        <w:t>requires</w:t>
      </w:r>
      <w:r>
        <w:rPr>
          <w:b/>
          <w:spacing w:val="-9"/>
        </w:rPr>
        <w:t xml:space="preserve"> </w:t>
      </w:r>
      <w:r>
        <w:rPr>
          <w:b/>
        </w:rPr>
        <w:t>a</w:t>
      </w:r>
      <w:r>
        <w:rPr>
          <w:b/>
          <w:spacing w:val="-9"/>
        </w:rPr>
        <w:t xml:space="preserve"> </w:t>
      </w:r>
      <w:r>
        <w:rPr>
          <w:b/>
        </w:rPr>
        <w:t>complainant</w:t>
      </w:r>
      <w:r>
        <w:rPr>
          <w:b/>
          <w:spacing w:val="-9"/>
        </w:rPr>
        <w:t xml:space="preserve"> </w:t>
      </w:r>
      <w:r>
        <w:rPr>
          <w:b/>
        </w:rPr>
        <w:t>to give</w:t>
      </w:r>
      <w:r>
        <w:rPr>
          <w:b/>
          <w:spacing w:val="-8"/>
        </w:rPr>
        <w:t xml:space="preserve"> </w:t>
      </w:r>
      <w:r>
        <w:rPr>
          <w:b/>
        </w:rPr>
        <w:t>personal</w:t>
      </w:r>
      <w:r>
        <w:rPr>
          <w:b/>
          <w:spacing w:val="-8"/>
        </w:rPr>
        <w:t xml:space="preserve"> </w:t>
      </w:r>
      <w:r>
        <w:rPr>
          <w:b/>
        </w:rPr>
        <w:t>information</w:t>
      </w:r>
      <w:r>
        <w:rPr>
          <w:b/>
          <w:spacing w:val="-8"/>
        </w:rPr>
        <w:t xml:space="preserve"> </w:t>
      </w:r>
      <w:r>
        <w:rPr>
          <w:b/>
        </w:rPr>
        <w:t>to</w:t>
      </w:r>
      <w:r>
        <w:rPr>
          <w:b/>
          <w:spacing w:val="-8"/>
        </w:rPr>
        <w:t xml:space="preserve"> </w:t>
      </w:r>
      <w:r>
        <w:rPr>
          <w:b/>
        </w:rPr>
        <w:t>DOJ,</w:t>
      </w:r>
      <w:r>
        <w:rPr>
          <w:b/>
          <w:spacing w:val="-8"/>
        </w:rPr>
        <w:t xml:space="preserve"> </w:t>
      </w:r>
      <w:r>
        <w:rPr>
          <w:b/>
        </w:rPr>
        <w:t>and</w:t>
      </w:r>
      <w:r>
        <w:rPr>
          <w:b/>
          <w:spacing w:val="-8"/>
        </w:rPr>
        <w:t xml:space="preserve"> </w:t>
      </w:r>
      <w:r>
        <w:rPr>
          <w:b/>
        </w:rPr>
        <w:t>no sanctions will be imposed on complainants</w:t>
      </w:r>
      <w:r>
        <w:rPr>
          <w:b/>
          <w:spacing w:val="-4"/>
        </w:rPr>
        <w:t xml:space="preserve"> </w:t>
      </w:r>
      <w:r>
        <w:rPr>
          <w:b/>
        </w:rPr>
        <w:t>or</w:t>
      </w:r>
      <w:r>
        <w:rPr>
          <w:b/>
          <w:spacing w:val="-4"/>
        </w:rPr>
        <w:t xml:space="preserve"> </w:t>
      </w:r>
      <w:r>
        <w:rPr>
          <w:b/>
        </w:rPr>
        <w:t>other</w:t>
      </w:r>
      <w:r>
        <w:rPr>
          <w:b/>
          <w:spacing w:val="-4"/>
        </w:rPr>
        <w:t xml:space="preserve"> </w:t>
      </w:r>
      <w:r>
        <w:rPr>
          <w:b/>
        </w:rPr>
        <w:t>individuals</w:t>
      </w:r>
      <w:r>
        <w:rPr>
          <w:b/>
          <w:spacing w:val="-4"/>
        </w:rPr>
        <w:t xml:space="preserve"> </w:t>
      </w:r>
      <w:r>
        <w:rPr>
          <w:b/>
        </w:rPr>
        <w:t>who deny DOJ's request.</w:t>
      </w:r>
      <w:r>
        <w:rPr>
          <w:b/>
          <w:spacing w:val="40"/>
        </w:rPr>
        <w:t xml:space="preserve"> </w:t>
      </w:r>
      <w:r>
        <w:rPr>
          <w:b/>
        </w:rPr>
        <w:t xml:space="preserve">However, if DOJ fails to obtain information needed to </w:t>
      </w:r>
      <w:r>
        <w:rPr>
          <w:b/>
          <w:spacing w:val="-4"/>
        </w:rPr>
        <w:t>investigate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allegations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of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discrimination,</w:t>
      </w:r>
      <w:r>
        <w:rPr>
          <w:b/>
          <w:spacing w:val="-5"/>
        </w:rPr>
        <w:t xml:space="preserve"> </w:t>
      </w:r>
      <w:r>
        <w:rPr>
          <w:b/>
          <w:spacing w:val="-4"/>
        </w:rPr>
        <w:t xml:space="preserve">it </w:t>
      </w:r>
      <w:r>
        <w:rPr>
          <w:b/>
        </w:rPr>
        <w:t xml:space="preserve">may be necessary to close the </w:t>
      </w:r>
      <w:r>
        <w:rPr>
          <w:b/>
          <w:spacing w:val="-2"/>
        </w:rPr>
        <w:t>investigation.</w:t>
      </w:r>
    </w:p>
    <w:p w14:paraId="5D96DB48" w14:textId="77777777" w:rsidR="00F66428" w:rsidRDefault="00F66428">
      <w:pPr>
        <w:pStyle w:val="BodyText"/>
        <w:spacing w:before="21"/>
      </w:pPr>
    </w:p>
    <w:p w14:paraId="7F6738C3" w14:textId="77777777" w:rsidR="00F66428" w:rsidRDefault="002D26F7">
      <w:pPr>
        <w:pStyle w:val="ListParagraph"/>
        <w:numPr>
          <w:ilvl w:val="0"/>
          <w:numId w:val="1"/>
        </w:numPr>
        <w:tabs>
          <w:tab w:val="left" w:pos="865"/>
        </w:tabs>
        <w:spacing w:line="254" w:lineRule="auto"/>
        <w:ind w:right="37" w:firstLine="720"/>
        <w:rPr>
          <w:b/>
        </w:rPr>
      </w:pPr>
      <w:r>
        <w:rPr>
          <w:b/>
        </w:rPr>
        <w:t>The Privacy Act permits certain types</w:t>
      </w:r>
      <w:r>
        <w:rPr>
          <w:b/>
          <w:spacing w:val="-14"/>
        </w:rPr>
        <w:t xml:space="preserve"> </w:t>
      </w:r>
      <w:r>
        <w:rPr>
          <w:b/>
        </w:rPr>
        <w:t>of</w:t>
      </w:r>
      <w:r>
        <w:rPr>
          <w:b/>
          <w:spacing w:val="-14"/>
        </w:rPr>
        <w:t xml:space="preserve"> </w:t>
      </w:r>
      <w:r>
        <w:rPr>
          <w:b/>
        </w:rPr>
        <w:t>systems</w:t>
      </w:r>
      <w:r>
        <w:rPr>
          <w:b/>
          <w:spacing w:val="-14"/>
        </w:rPr>
        <w:t xml:space="preserve"> </w:t>
      </w:r>
      <w:r>
        <w:rPr>
          <w:b/>
        </w:rPr>
        <w:t>of</w:t>
      </w:r>
      <w:r>
        <w:rPr>
          <w:b/>
          <w:spacing w:val="-14"/>
        </w:rPr>
        <w:t xml:space="preserve"> </w:t>
      </w:r>
      <w:r>
        <w:rPr>
          <w:b/>
        </w:rPr>
        <w:t>records</w:t>
      </w:r>
      <w:r>
        <w:rPr>
          <w:b/>
          <w:spacing w:val="-14"/>
        </w:rPr>
        <w:t xml:space="preserve"> </w:t>
      </w:r>
      <w:r>
        <w:rPr>
          <w:b/>
        </w:rPr>
        <w:t>to</w:t>
      </w:r>
      <w:r>
        <w:rPr>
          <w:b/>
          <w:spacing w:val="-14"/>
        </w:rPr>
        <w:t xml:space="preserve"> </w:t>
      </w:r>
      <w:r>
        <w:rPr>
          <w:b/>
        </w:rPr>
        <w:t>be</w:t>
      </w:r>
      <w:r>
        <w:rPr>
          <w:b/>
          <w:spacing w:val="-14"/>
        </w:rPr>
        <w:t xml:space="preserve"> </w:t>
      </w:r>
      <w:r>
        <w:rPr>
          <w:b/>
        </w:rPr>
        <w:t>exempt from</w:t>
      </w:r>
      <w:r>
        <w:rPr>
          <w:b/>
          <w:spacing w:val="-5"/>
        </w:rPr>
        <w:t xml:space="preserve"> </w:t>
      </w:r>
      <w:r>
        <w:rPr>
          <w:b/>
        </w:rPr>
        <w:t>some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its</w:t>
      </w:r>
      <w:r>
        <w:rPr>
          <w:b/>
          <w:spacing w:val="-5"/>
        </w:rPr>
        <w:t xml:space="preserve"> </w:t>
      </w:r>
      <w:r>
        <w:rPr>
          <w:b/>
        </w:rPr>
        <w:t>requirements,</w:t>
      </w:r>
      <w:r>
        <w:rPr>
          <w:b/>
          <w:spacing w:val="-5"/>
        </w:rPr>
        <w:t xml:space="preserve"> </w:t>
      </w:r>
      <w:r>
        <w:rPr>
          <w:b/>
        </w:rPr>
        <w:t>including the access provisions.</w:t>
      </w:r>
      <w:r>
        <w:rPr>
          <w:b/>
          <w:spacing w:val="40"/>
        </w:rPr>
        <w:t xml:space="preserve"> </w:t>
      </w:r>
      <w:r>
        <w:rPr>
          <w:b/>
        </w:rPr>
        <w:t>It is the policy of DOJ to exercise authority to exempt systems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records</w:t>
      </w:r>
      <w:r>
        <w:rPr>
          <w:b/>
          <w:spacing w:val="-4"/>
        </w:rPr>
        <w:t xml:space="preserve"> </w:t>
      </w:r>
      <w:r>
        <w:rPr>
          <w:b/>
        </w:rPr>
        <w:t>only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compelling cases.</w:t>
      </w:r>
      <w:r>
        <w:rPr>
          <w:b/>
          <w:spacing w:val="40"/>
        </w:rPr>
        <w:t xml:space="preserve"> </w:t>
      </w:r>
      <w:r>
        <w:rPr>
          <w:b/>
        </w:rPr>
        <w:t>DOJ may deny a complainant access to the files compiled during the agency investigation of his or her civil rights complaint against a recipient of</w:t>
      </w:r>
    </w:p>
    <w:p w14:paraId="35F9885A" w14:textId="77777777" w:rsidR="00F66428" w:rsidRDefault="002D26F7">
      <w:pPr>
        <w:pStyle w:val="BodyText"/>
        <w:spacing w:before="83" w:line="254" w:lineRule="auto"/>
        <w:ind w:right="440"/>
      </w:pPr>
      <w:r>
        <w:rPr>
          <w:b w:val="0"/>
        </w:rPr>
        <w:br w:type="column"/>
      </w:r>
      <w:r>
        <w:t xml:space="preserve">Federal financial assistance. Complaint files are exempt in order to aid </w:t>
      </w:r>
      <w:r>
        <w:rPr>
          <w:spacing w:val="-2"/>
        </w:rPr>
        <w:t>negotiations</w:t>
      </w:r>
      <w:r>
        <w:rPr>
          <w:spacing w:val="-13"/>
        </w:rPr>
        <w:t xml:space="preserve"> </w:t>
      </w:r>
      <w:r>
        <w:rPr>
          <w:spacing w:val="-2"/>
        </w:rPr>
        <w:t>between</w:t>
      </w:r>
      <w:r>
        <w:rPr>
          <w:spacing w:val="-13"/>
        </w:rPr>
        <w:t xml:space="preserve"> </w:t>
      </w:r>
      <w:r>
        <w:rPr>
          <w:spacing w:val="-2"/>
        </w:rPr>
        <w:t>recipients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 xml:space="preserve">DOJ </w:t>
      </w:r>
      <w:r>
        <w:t>in</w:t>
      </w:r>
      <w:r>
        <w:rPr>
          <w:spacing w:val="-6"/>
        </w:rPr>
        <w:t xml:space="preserve"> </w:t>
      </w:r>
      <w:r>
        <w:t>resolving</w:t>
      </w:r>
      <w:r>
        <w:rPr>
          <w:spacing w:val="-6"/>
        </w:rPr>
        <w:t xml:space="preserve"> </w:t>
      </w:r>
      <w:r>
        <w:t>civil</w:t>
      </w:r>
      <w:r>
        <w:rPr>
          <w:spacing w:val="-6"/>
        </w:rPr>
        <w:t xml:space="preserve"> </w:t>
      </w:r>
      <w:r>
        <w:t>rights</w:t>
      </w:r>
      <w:r>
        <w:rPr>
          <w:spacing w:val="-6"/>
        </w:rPr>
        <w:t xml:space="preserve"> </w:t>
      </w:r>
      <w:r>
        <w:t>issues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 xml:space="preserve">to encourage recipients to furnish </w:t>
      </w:r>
      <w:r>
        <w:rPr>
          <w:spacing w:val="-2"/>
        </w:rPr>
        <w:t>information</w:t>
      </w:r>
      <w:r>
        <w:rPr>
          <w:spacing w:val="-14"/>
        </w:rPr>
        <w:t xml:space="preserve"> </w:t>
      </w:r>
      <w:r>
        <w:rPr>
          <w:spacing w:val="-2"/>
        </w:rPr>
        <w:t>essential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investigation.</w:t>
      </w:r>
    </w:p>
    <w:p w14:paraId="40F0B3BF" w14:textId="77777777" w:rsidR="00F66428" w:rsidRDefault="00F66428">
      <w:pPr>
        <w:pStyle w:val="BodyText"/>
        <w:spacing w:before="19"/>
      </w:pPr>
    </w:p>
    <w:p w14:paraId="6D2C7210" w14:textId="77777777" w:rsidR="00F66428" w:rsidRDefault="002D26F7">
      <w:pPr>
        <w:pStyle w:val="ListParagraph"/>
        <w:numPr>
          <w:ilvl w:val="0"/>
          <w:numId w:val="1"/>
        </w:numPr>
        <w:tabs>
          <w:tab w:val="left" w:pos="864"/>
        </w:tabs>
        <w:spacing w:line="254" w:lineRule="auto"/>
        <w:ind w:right="464" w:firstLine="719"/>
        <w:rPr>
          <w:b/>
        </w:rPr>
      </w:pPr>
      <w:r>
        <w:rPr>
          <w:b/>
        </w:rPr>
        <w:t>DOJ does not reveal the names or</w:t>
      </w:r>
      <w:r>
        <w:rPr>
          <w:b/>
          <w:spacing w:val="-15"/>
        </w:rPr>
        <w:t xml:space="preserve"> </w:t>
      </w:r>
      <w:r>
        <w:rPr>
          <w:b/>
        </w:rPr>
        <w:t>other</w:t>
      </w:r>
      <w:r>
        <w:rPr>
          <w:b/>
          <w:spacing w:val="-15"/>
        </w:rPr>
        <w:t xml:space="preserve"> </w:t>
      </w:r>
      <w:r>
        <w:rPr>
          <w:b/>
        </w:rPr>
        <w:t>identifying</w:t>
      </w:r>
      <w:r>
        <w:rPr>
          <w:b/>
          <w:spacing w:val="-15"/>
        </w:rPr>
        <w:t xml:space="preserve"> </w:t>
      </w:r>
      <w:r>
        <w:rPr>
          <w:b/>
        </w:rPr>
        <w:t>information</w:t>
      </w:r>
      <w:r>
        <w:rPr>
          <w:b/>
          <w:spacing w:val="-15"/>
        </w:rPr>
        <w:t xml:space="preserve"> </w:t>
      </w:r>
      <w:r>
        <w:rPr>
          <w:b/>
        </w:rPr>
        <w:t>about</w:t>
      </w:r>
      <w:r>
        <w:rPr>
          <w:b/>
          <w:spacing w:val="-15"/>
        </w:rPr>
        <w:t xml:space="preserve"> </w:t>
      </w:r>
      <w:r>
        <w:rPr>
          <w:b/>
        </w:rPr>
        <w:t>an individual</w:t>
      </w:r>
      <w:r>
        <w:rPr>
          <w:b/>
          <w:spacing w:val="-4"/>
        </w:rPr>
        <w:t xml:space="preserve"> </w:t>
      </w:r>
      <w:r>
        <w:rPr>
          <w:b/>
        </w:rPr>
        <w:t>unless</w:t>
      </w:r>
      <w:r>
        <w:rPr>
          <w:b/>
          <w:spacing w:val="-4"/>
        </w:rPr>
        <w:t xml:space="preserve"> </w:t>
      </w:r>
      <w:r>
        <w:rPr>
          <w:b/>
        </w:rPr>
        <w:t>it</w:t>
      </w:r>
      <w:r>
        <w:rPr>
          <w:b/>
          <w:spacing w:val="-4"/>
        </w:rPr>
        <w:t xml:space="preserve"> </w:t>
      </w:r>
      <w:r>
        <w:rPr>
          <w:b/>
        </w:rPr>
        <w:t>is</w:t>
      </w:r>
      <w:r>
        <w:rPr>
          <w:b/>
          <w:spacing w:val="-4"/>
        </w:rPr>
        <w:t xml:space="preserve"> </w:t>
      </w:r>
      <w:r>
        <w:rPr>
          <w:b/>
        </w:rPr>
        <w:t>necessary</w:t>
      </w:r>
      <w:r>
        <w:rPr>
          <w:b/>
          <w:spacing w:val="-4"/>
        </w:rPr>
        <w:t xml:space="preserve"> </w:t>
      </w:r>
      <w:r>
        <w:rPr>
          <w:b/>
        </w:rPr>
        <w:t>for</w:t>
      </w:r>
      <w:r>
        <w:rPr>
          <w:b/>
          <w:spacing w:val="-4"/>
        </w:rPr>
        <w:t xml:space="preserve"> </w:t>
      </w:r>
      <w:r>
        <w:rPr>
          <w:b/>
        </w:rPr>
        <w:t xml:space="preserve">the completion of an investigation or for </w:t>
      </w:r>
      <w:r>
        <w:rPr>
          <w:b/>
          <w:spacing w:val="-2"/>
        </w:rPr>
        <w:t>enforcement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activities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against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a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 xml:space="preserve">recipient </w:t>
      </w:r>
      <w:r>
        <w:rPr>
          <w:b/>
        </w:rPr>
        <w:t>that violates the laws, or unless such information</w:t>
      </w:r>
      <w:r>
        <w:rPr>
          <w:b/>
          <w:spacing w:val="-7"/>
        </w:rPr>
        <w:t xml:space="preserve"> </w:t>
      </w:r>
      <w:r>
        <w:rPr>
          <w:b/>
        </w:rPr>
        <w:t>is</w:t>
      </w:r>
      <w:r>
        <w:rPr>
          <w:b/>
          <w:spacing w:val="-7"/>
        </w:rPr>
        <w:t xml:space="preserve"> </w:t>
      </w:r>
      <w:r>
        <w:rPr>
          <w:b/>
        </w:rPr>
        <w:t>required</w:t>
      </w:r>
      <w:r>
        <w:rPr>
          <w:b/>
          <w:spacing w:val="-7"/>
        </w:rPr>
        <w:t xml:space="preserve"> </w:t>
      </w:r>
      <w:r>
        <w:rPr>
          <w:b/>
        </w:rPr>
        <w:t>to</w:t>
      </w:r>
      <w:r>
        <w:rPr>
          <w:b/>
          <w:spacing w:val="-7"/>
        </w:rPr>
        <w:t xml:space="preserve"> </w:t>
      </w:r>
      <w:r>
        <w:rPr>
          <w:b/>
        </w:rPr>
        <w:t>be</w:t>
      </w:r>
      <w:r>
        <w:rPr>
          <w:b/>
          <w:spacing w:val="-7"/>
        </w:rPr>
        <w:t xml:space="preserve"> </w:t>
      </w:r>
      <w:r>
        <w:rPr>
          <w:b/>
        </w:rPr>
        <w:t>disclosed under</w:t>
      </w:r>
      <w:r>
        <w:rPr>
          <w:b/>
          <w:spacing w:val="-1"/>
        </w:rPr>
        <w:t xml:space="preserve"> </w:t>
      </w:r>
      <w:r>
        <w:rPr>
          <w:b/>
        </w:rPr>
        <w:t>FOIA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Privacy</w:t>
      </w:r>
      <w:r>
        <w:rPr>
          <w:b/>
          <w:spacing w:val="-1"/>
        </w:rPr>
        <w:t xml:space="preserve"> </w:t>
      </w:r>
      <w:r>
        <w:rPr>
          <w:b/>
        </w:rPr>
        <w:t>Act.</w:t>
      </w:r>
      <w:r>
        <w:rPr>
          <w:b/>
          <w:spacing w:val="40"/>
        </w:rPr>
        <w:t xml:space="preserve"> </w:t>
      </w:r>
      <w:r>
        <w:rPr>
          <w:b/>
        </w:rPr>
        <w:t>DOJ</w:t>
      </w:r>
      <w:r>
        <w:rPr>
          <w:b/>
          <w:spacing w:val="-1"/>
        </w:rPr>
        <w:t xml:space="preserve"> </w:t>
      </w:r>
      <w:r>
        <w:rPr>
          <w:b/>
        </w:rPr>
        <w:t>will keep the identity of complainants confidential except to the extent necessary to carry out the purposes of the</w:t>
      </w:r>
      <w:r>
        <w:rPr>
          <w:b/>
          <w:spacing w:val="-15"/>
        </w:rPr>
        <w:t xml:space="preserve"> </w:t>
      </w:r>
      <w:r>
        <w:rPr>
          <w:b/>
        </w:rPr>
        <w:t>civil</w:t>
      </w:r>
      <w:r>
        <w:rPr>
          <w:b/>
          <w:spacing w:val="-15"/>
        </w:rPr>
        <w:t xml:space="preserve"> </w:t>
      </w:r>
      <w:r>
        <w:rPr>
          <w:b/>
        </w:rPr>
        <w:t>rights</w:t>
      </w:r>
      <w:r>
        <w:rPr>
          <w:b/>
          <w:spacing w:val="-15"/>
        </w:rPr>
        <w:t xml:space="preserve"> </w:t>
      </w:r>
      <w:r>
        <w:rPr>
          <w:b/>
        </w:rPr>
        <w:t>laws,</w:t>
      </w:r>
      <w:r>
        <w:rPr>
          <w:b/>
          <w:spacing w:val="-15"/>
        </w:rPr>
        <w:t xml:space="preserve"> </w:t>
      </w:r>
      <w:r>
        <w:rPr>
          <w:b/>
        </w:rPr>
        <w:t>or</w:t>
      </w:r>
      <w:r>
        <w:rPr>
          <w:b/>
          <w:spacing w:val="-15"/>
        </w:rPr>
        <w:t xml:space="preserve"> </w:t>
      </w:r>
      <w:r>
        <w:rPr>
          <w:b/>
        </w:rPr>
        <w:t>unless</w:t>
      </w:r>
      <w:r>
        <w:rPr>
          <w:b/>
          <w:spacing w:val="-15"/>
        </w:rPr>
        <w:t xml:space="preserve"> </w:t>
      </w:r>
      <w:r>
        <w:rPr>
          <w:b/>
        </w:rPr>
        <w:t>disclosure is required under FOIA, the Privacy Act, or otherwise required by law.</w:t>
      </w:r>
    </w:p>
    <w:p w14:paraId="5D20BB2F" w14:textId="77777777" w:rsidR="00F66428" w:rsidRDefault="00F66428">
      <w:pPr>
        <w:pStyle w:val="BodyText"/>
        <w:spacing w:before="24"/>
      </w:pPr>
    </w:p>
    <w:p w14:paraId="4BB9DF27" w14:textId="77777777" w:rsidR="00F66428" w:rsidRDefault="002D26F7">
      <w:pPr>
        <w:pStyle w:val="BodyText"/>
      </w:pPr>
      <w:r>
        <w:rPr>
          <w:spacing w:val="-2"/>
          <w:u w:val="single"/>
        </w:rPr>
        <w:t>THE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FREEDOM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OF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INFORMATION</w:t>
      </w:r>
      <w:r>
        <w:rPr>
          <w:spacing w:val="-7"/>
          <w:u w:val="single"/>
        </w:rPr>
        <w:t xml:space="preserve"> </w:t>
      </w:r>
      <w:r>
        <w:rPr>
          <w:spacing w:val="-5"/>
          <w:u w:val="single"/>
        </w:rPr>
        <w:t>ACT</w:t>
      </w:r>
    </w:p>
    <w:p w14:paraId="34B2B648" w14:textId="77777777" w:rsidR="00F66428" w:rsidRDefault="002D26F7">
      <w:pPr>
        <w:pStyle w:val="BodyText"/>
        <w:spacing w:before="16" w:line="254" w:lineRule="auto"/>
        <w:ind w:right="298"/>
      </w:pPr>
      <w:r>
        <w:t xml:space="preserve">gives the public access to certain files and records of the Federal Government. Individuals can obtain items from many </w:t>
      </w:r>
      <w:r>
        <w:rPr>
          <w:spacing w:val="-2"/>
        </w:rPr>
        <w:t>categories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records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Government</w:t>
      </w:r>
      <w:r>
        <w:rPr>
          <w:spacing w:val="-11"/>
        </w:rPr>
        <w:t xml:space="preserve"> </w:t>
      </w:r>
      <w:r>
        <w:rPr>
          <w:spacing w:val="-2"/>
        </w:rPr>
        <w:t>-</w:t>
      </w:r>
    </w:p>
    <w:p w14:paraId="4707BD33" w14:textId="77777777" w:rsidR="00F66428" w:rsidRDefault="002D26F7">
      <w:pPr>
        <w:pStyle w:val="BodyText"/>
        <w:spacing w:before="2" w:line="254" w:lineRule="auto"/>
        <w:ind w:right="384"/>
      </w:pPr>
      <w:r>
        <w:t>-not just materials that apply to them personally.</w:t>
      </w:r>
      <w:r>
        <w:rPr>
          <w:spacing w:val="40"/>
        </w:rPr>
        <w:t xml:space="preserve"> </w:t>
      </w:r>
      <w:r>
        <w:t>DOJ must honor requests under the Freedom of Information Act, with some exceptions.</w:t>
      </w:r>
      <w:r>
        <w:rPr>
          <w:spacing w:val="40"/>
        </w:rPr>
        <w:t xml:space="preserve"> </w:t>
      </w:r>
      <w:r>
        <w:t xml:space="preserve">DOJ generally is </w:t>
      </w:r>
      <w:r>
        <w:rPr>
          <w:spacing w:val="-2"/>
        </w:rPr>
        <w:t>not</w:t>
      </w:r>
      <w:r>
        <w:rPr>
          <w:spacing w:val="-13"/>
        </w:rPr>
        <w:t xml:space="preserve"> </w:t>
      </w:r>
      <w:r>
        <w:rPr>
          <w:spacing w:val="-2"/>
        </w:rPr>
        <w:t>required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release</w:t>
      </w:r>
      <w:r>
        <w:rPr>
          <w:spacing w:val="-13"/>
        </w:rPr>
        <w:t xml:space="preserve"> </w:t>
      </w:r>
      <w:r>
        <w:rPr>
          <w:spacing w:val="-2"/>
        </w:rPr>
        <w:t>documents</w:t>
      </w:r>
      <w:r>
        <w:rPr>
          <w:spacing w:val="-13"/>
        </w:rPr>
        <w:t xml:space="preserve"> </w:t>
      </w:r>
      <w:r>
        <w:rPr>
          <w:spacing w:val="-2"/>
        </w:rPr>
        <w:t xml:space="preserve">during </w:t>
      </w:r>
      <w:r>
        <w:t>an investigation or enforcement proceedings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release</w:t>
      </w:r>
      <w:r>
        <w:rPr>
          <w:spacing w:val="-4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an adverse effect on the ability of the agency to do its job.</w:t>
      </w:r>
      <w:r>
        <w:rPr>
          <w:spacing w:val="40"/>
        </w:rPr>
        <w:t xml:space="preserve"> </w:t>
      </w:r>
      <w:r>
        <w:t>Also, any Federal agency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refuse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request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 xml:space="preserve">records </w:t>
      </w:r>
      <w:r>
        <w:rPr>
          <w:spacing w:val="-2"/>
        </w:rPr>
        <w:t>compiled</w:t>
      </w:r>
      <w:r>
        <w:rPr>
          <w:spacing w:val="-14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law</w:t>
      </w:r>
      <w:r>
        <w:rPr>
          <w:spacing w:val="-13"/>
        </w:rPr>
        <w:t xml:space="preserve"> </w:t>
      </w:r>
      <w:r>
        <w:rPr>
          <w:spacing w:val="-2"/>
        </w:rPr>
        <w:t>enforcement</w:t>
      </w:r>
      <w:r>
        <w:rPr>
          <w:spacing w:val="-14"/>
        </w:rPr>
        <w:t xml:space="preserve"> </w:t>
      </w:r>
      <w:r>
        <w:rPr>
          <w:spacing w:val="-2"/>
        </w:rPr>
        <w:t>purposes</w:t>
      </w:r>
      <w:r>
        <w:rPr>
          <w:spacing w:val="-13"/>
        </w:rPr>
        <w:t xml:space="preserve"> </w:t>
      </w:r>
      <w:r>
        <w:rPr>
          <w:spacing w:val="-2"/>
        </w:rPr>
        <w:t xml:space="preserve">if </w:t>
      </w:r>
      <w:r>
        <w:t>their release could be an "unwarranted invasion of privacy" of an individual.</w:t>
      </w:r>
    </w:p>
    <w:p w14:paraId="0EF22D97" w14:textId="77777777" w:rsidR="00F66428" w:rsidRDefault="002D26F7">
      <w:pPr>
        <w:pStyle w:val="BodyText"/>
        <w:spacing w:before="7" w:line="254" w:lineRule="auto"/>
        <w:ind w:right="225"/>
      </w:pPr>
      <w:r>
        <w:t xml:space="preserve">Requests for other records, such as personnel and medical files, may be denied where the disclosure would be a </w:t>
      </w:r>
      <w:r>
        <w:rPr>
          <w:spacing w:val="-2"/>
        </w:rPr>
        <w:t>"clearly</w:t>
      </w:r>
      <w:r>
        <w:rPr>
          <w:spacing w:val="-13"/>
        </w:rPr>
        <w:t xml:space="preserve"> </w:t>
      </w:r>
      <w:r>
        <w:rPr>
          <w:spacing w:val="-2"/>
        </w:rPr>
        <w:t>unwarranted</w:t>
      </w:r>
      <w:r>
        <w:rPr>
          <w:spacing w:val="-13"/>
        </w:rPr>
        <w:t xml:space="preserve"> </w:t>
      </w:r>
      <w:r>
        <w:rPr>
          <w:spacing w:val="-2"/>
        </w:rPr>
        <w:t>invasion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privacy."</w:t>
      </w:r>
    </w:p>
    <w:sectPr w:rsidR="00F66428">
      <w:pgSz w:w="12240" w:h="15840"/>
      <w:pgMar w:top="1180" w:right="1080" w:bottom="280" w:left="1440" w:header="720" w:footer="720" w:gutter="0"/>
      <w:cols w:num="2" w:space="720" w:equalWidth="0">
        <w:col w:w="4322" w:space="718"/>
        <w:col w:w="46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C5685"/>
    <w:multiLevelType w:val="hybridMultilevel"/>
    <w:tmpl w:val="D51ACD7A"/>
    <w:lvl w:ilvl="0" w:tplc="7444E84E">
      <w:numFmt w:val="bullet"/>
      <w:lvlText w:val="-"/>
      <w:lvlJc w:val="left"/>
      <w:pPr>
        <w:ind w:left="0" w:hanging="162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B31855AE">
      <w:numFmt w:val="bullet"/>
      <w:lvlText w:val="•"/>
      <w:lvlJc w:val="left"/>
      <w:pPr>
        <w:ind w:left="972" w:hanging="162"/>
      </w:pPr>
      <w:rPr>
        <w:rFonts w:hint="default"/>
        <w:lang w:val="en-US" w:eastAsia="en-US" w:bidi="ar-SA"/>
      </w:rPr>
    </w:lvl>
    <w:lvl w:ilvl="2" w:tplc="60DC6DA4">
      <w:numFmt w:val="bullet"/>
      <w:lvlText w:val="•"/>
      <w:lvlJc w:val="left"/>
      <w:pPr>
        <w:ind w:left="1944" w:hanging="162"/>
      </w:pPr>
      <w:rPr>
        <w:rFonts w:hint="default"/>
        <w:lang w:val="en-US" w:eastAsia="en-US" w:bidi="ar-SA"/>
      </w:rPr>
    </w:lvl>
    <w:lvl w:ilvl="3" w:tplc="976C9DE6">
      <w:numFmt w:val="bullet"/>
      <w:lvlText w:val="•"/>
      <w:lvlJc w:val="left"/>
      <w:pPr>
        <w:ind w:left="2916" w:hanging="162"/>
      </w:pPr>
      <w:rPr>
        <w:rFonts w:hint="default"/>
        <w:lang w:val="en-US" w:eastAsia="en-US" w:bidi="ar-SA"/>
      </w:rPr>
    </w:lvl>
    <w:lvl w:ilvl="4" w:tplc="11D8117A">
      <w:numFmt w:val="bullet"/>
      <w:lvlText w:val="•"/>
      <w:lvlJc w:val="left"/>
      <w:pPr>
        <w:ind w:left="3888" w:hanging="162"/>
      </w:pPr>
      <w:rPr>
        <w:rFonts w:hint="default"/>
        <w:lang w:val="en-US" w:eastAsia="en-US" w:bidi="ar-SA"/>
      </w:rPr>
    </w:lvl>
    <w:lvl w:ilvl="5" w:tplc="DB341AAE">
      <w:numFmt w:val="bullet"/>
      <w:lvlText w:val="•"/>
      <w:lvlJc w:val="left"/>
      <w:pPr>
        <w:ind w:left="4860" w:hanging="162"/>
      </w:pPr>
      <w:rPr>
        <w:rFonts w:hint="default"/>
        <w:lang w:val="en-US" w:eastAsia="en-US" w:bidi="ar-SA"/>
      </w:rPr>
    </w:lvl>
    <w:lvl w:ilvl="6" w:tplc="EF866FD8">
      <w:numFmt w:val="bullet"/>
      <w:lvlText w:val="•"/>
      <w:lvlJc w:val="left"/>
      <w:pPr>
        <w:ind w:left="5832" w:hanging="162"/>
      </w:pPr>
      <w:rPr>
        <w:rFonts w:hint="default"/>
        <w:lang w:val="en-US" w:eastAsia="en-US" w:bidi="ar-SA"/>
      </w:rPr>
    </w:lvl>
    <w:lvl w:ilvl="7" w:tplc="2FB0E370">
      <w:numFmt w:val="bullet"/>
      <w:lvlText w:val="•"/>
      <w:lvlJc w:val="left"/>
      <w:pPr>
        <w:ind w:left="6804" w:hanging="162"/>
      </w:pPr>
      <w:rPr>
        <w:rFonts w:hint="default"/>
        <w:lang w:val="en-US" w:eastAsia="en-US" w:bidi="ar-SA"/>
      </w:rPr>
    </w:lvl>
    <w:lvl w:ilvl="8" w:tplc="CCF67942">
      <w:numFmt w:val="bullet"/>
      <w:lvlText w:val="•"/>
      <w:lvlJc w:val="left"/>
      <w:pPr>
        <w:ind w:left="7776" w:hanging="162"/>
      </w:pPr>
      <w:rPr>
        <w:rFonts w:hint="default"/>
        <w:lang w:val="en-US" w:eastAsia="en-US" w:bidi="ar-SA"/>
      </w:rPr>
    </w:lvl>
  </w:abstractNum>
  <w:num w:numId="1" w16cid:durableId="1951080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6428"/>
    <w:rsid w:val="001A1425"/>
    <w:rsid w:val="002D26F7"/>
    <w:rsid w:val="00F6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2BB44"/>
  <w15:docId w15:val="{16D189F2-28B5-4A5F-A801-FB40D387D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649" w:right="2038" w:hanging="716"/>
      <w:outlineLvl w:val="0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firstLine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F8DF0-913A-4B43-BFFF-58A13BDB4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1182</Words>
  <Characters>6740</Characters>
  <Application>Microsoft Office Word</Application>
  <DocSecurity>0</DocSecurity>
  <Lines>56</Lines>
  <Paragraphs>15</Paragraphs>
  <ScaleCrop>false</ScaleCrop>
  <Company>Idaho State Police</Company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- Complainant Consent/Identity Release Form</dc:title>
  <dc:creator>OCR</dc:creator>
  <cp:lastModifiedBy>Kifer, Misty</cp:lastModifiedBy>
  <cp:revision>2</cp:revision>
  <dcterms:created xsi:type="dcterms:W3CDTF">2026-04-22T21:10:00Z</dcterms:created>
  <dcterms:modified xsi:type="dcterms:W3CDTF">2026-04-22T21:12:00Z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2001-10-05T00:00:00Z</vt:filetime>
  </property>
  <property fmtid="{D5CDD505-2E9C-101B-9397-08002B2CF9AE}" pid="3" name="Creator">
    <vt:lpwstr>C:careseowsconsent form.wpd   [PFP#1010390738]</vt:lpwstr>
  </property>
  <property fmtid="{D5CDD505-2E9C-101B-9397-08002B2CF9AE}" pid="4" name="LastSaved">
    <vt:filetime>2026-04-22T00:00:00Z</vt:filetime>
  </property>
  <property fmtid="{D5CDD505-2E9C-101B-9397-08002B2CF9AE}" pid="5" name="Producer">
    <vt:lpwstr>Acrobat PDFWriter 2.0 for Windows</vt:lpwstr>
  </property>
</Properties>
</file>